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A941" w14:textId="3A2D781B" w:rsidR="00907ECB" w:rsidRPr="00B42542" w:rsidRDefault="00907ECB" w:rsidP="00482856">
      <w:pPr>
        <w:pStyle w:val="Nzev"/>
        <w:ind w:left="0"/>
        <w:jc w:val="center"/>
        <w:rPr>
          <w:sz w:val="28"/>
        </w:rPr>
      </w:pPr>
      <w:r w:rsidRPr="00B42542">
        <w:rPr>
          <w:sz w:val="28"/>
        </w:rPr>
        <w:t xml:space="preserve">Veřejnoprávní smlouva č. </w:t>
      </w:r>
      <w:r w:rsidR="001E5D2E">
        <w:rPr>
          <w:sz w:val="28"/>
        </w:rPr>
        <w:t>V</w:t>
      </w:r>
      <w:r w:rsidR="00482856">
        <w:rPr>
          <w:sz w:val="28"/>
        </w:rPr>
        <w:t>S/</w:t>
      </w:r>
      <w:proofErr w:type="gramStart"/>
      <w:r w:rsidR="00482856">
        <w:rPr>
          <w:sz w:val="28"/>
        </w:rPr>
        <w:t>…./2023/OP</w:t>
      </w:r>
      <w:proofErr w:type="gramEnd"/>
    </w:p>
    <w:p w14:paraId="5397E560" w14:textId="0C54501C" w:rsidR="00907ECB" w:rsidRDefault="00482856" w:rsidP="00482856">
      <w:pPr>
        <w:ind w:left="0"/>
        <w:jc w:val="center"/>
        <w:rPr>
          <w:sz w:val="28"/>
        </w:rPr>
      </w:pPr>
      <w:r>
        <w:t>uzavřená podle ustanovení</w:t>
      </w:r>
      <w:r w:rsidR="00907ECB">
        <w:t xml:space="preserve"> § 159 a násl. zák</w:t>
      </w:r>
      <w:r>
        <w:t>ona</w:t>
      </w:r>
      <w:r w:rsidR="00907ECB">
        <w:t xml:space="preserve"> č. 500/2004 Sb., správní řád, v platném znění</w:t>
      </w:r>
      <w:r>
        <w:t>,</w:t>
      </w:r>
      <w:r w:rsidR="00907ECB">
        <w:t xml:space="preserve"> </w:t>
      </w:r>
      <w:r>
        <w:br/>
      </w:r>
      <w:r w:rsidR="00907ECB">
        <w:t xml:space="preserve">a § 3a zákona č. 553/1991 Sb., o </w:t>
      </w:r>
      <w:r w:rsidR="002A5CD4">
        <w:t>obecní policii, v platném znění</w:t>
      </w:r>
    </w:p>
    <w:p w14:paraId="054767A6" w14:textId="77777777" w:rsidR="00907ECB" w:rsidRDefault="00907ECB" w:rsidP="00482856">
      <w:pPr>
        <w:ind w:left="0"/>
      </w:pPr>
    </w:p>
    <w:p w14:paraId="412B4B6A" w14:textId="77777777" w:rsidR="00907ECB" w:rsidRPr="00B42542" w:rsidRDefault="00907ECB" w:rsidP="00482856">
      <w:pPr>
        <w:spacing w:after="0"/>
        <w:ind w:left="0"/>
        <w:rPr>
          <w:vanish/>
        </w:rPr>
      </w:pPr>
    </w:p>
    <w:p w14:paraId="34F8F7C0" w14:textId="77777777" w:rsidR="00907ECB" w:rsidRPr="00E6234B" w:rsidRDefault="00907ECB" w:rsidP="00482856">
      <w:pPr>
        <w:pStyle w:val="Nzev"/>
        <w:spacing w:after="0"/>
        <w:ind w:left="0"/>
        <w:jc w:val="center"/>
      </w:pPr>
      <w:r w:rsidRPr="00E6234B">
        <w:t>Čl. I.</w:t>
      </w:r>
    </w:p>
    <w:p w14:paraId="4E455D36" w14:textId="233506FA" w:rsidR="00907ECB" w:rsidRPr="00E6234B" w:rsidRDefault="00482856" w:rsidP="00482856">
      <w:pPr>
        <w:pStyle w:val="Nzev"/>
        <w:ind w:left="0"/>
        <w:jc w:val="center"/>
      </w:pPr>
      <w:r>
        <w:t>Smluvní strany</w:t>
      </w:r>
    </w:p>
    <w:p w14:paraId="5615C000" w14:textId="46FDD3D8" w:rsidR="00907ECB" w:rsidRPr="00482856" w:rsidRDefault="0029081A" w:rsidP="00482856">
      <w:pPr>
        <w:pStyle w:val="Bezmezer"/>
        <w:ind w:left="0"/>
        <w:rPr>
          <w:b/>
        </w:rPr>
      </w:pPr>
      <w:r w:rsidRPr="00482856">
        <w:rPr>
          <w:b/>
        </w:rPr>
        <w:t xml:space="preserve">Obec </w:t>
      </w:r>
      <w:r w:rsidR="001E5D2E">
        <w:rPr>
          <w:b/>
        </w:rPr>
        <w:t>…….</w:t>
      </w:r>
    </w:p>
    <w:p w14:paraId="1B73A29C" w14:textId="03C65BF9" w:rsidR="00907ECB" w:rsidRPr="00E6234B" w:rsidRDefault="00907ECB" w:rsidP="00482856">
      <w:pPr>
        <w:pStyle w:val="Bezmezer"/>
        <w:ind w:left="0"/>
      </w:pPr>
      <w:r w:rsidRPr="00E6234B">
        <w:t xml:space="preserve">se sídlem </w:t>
      </w:r>
      <w:proofErr w:type="gramStart"/>
      <w:r w:rsidR="001E5D2E">
        <w:t>…..</w:t>
      </w:r>
      <w:proofErr w:type="gramEnd"/>
    </w:p>
    <w:p w14:paraId="3E31EFA6" w14:textId="3D756C18" w:rsidR="00907ECB" w:rsidRPr="00E6234B" w:rsidRDefault="00907ECB" w:rsidP="00482856">
      <w:pPr>
        <w:pStyle w:val="Bezmezer"/>
        <w:ind w:left="0"/>
      </w:pPr>
      <w:r w:rsidRPr="00E6234B">
        <w:t>zast</w:t>
      </w:r>
      <w:r w:rsidR="001E5D2E">
        <w:t xml:space="preserve">oupená </w:t>
      </w:r>
      <w:r w:rsidRPr="00E6234B">
        <w:t xml:space="preserve">starostou </w:t>
      </w:r>
      <w:r w:rsidR="001E5D2E">
        <w:t>……….</w:t>
      </w:r>
    </w:p>
    <w:p w14:paraId="1CC376E4" w14:textId="533B0D05" w:rsidR="00907ECB" w:rsidRPr="00E6234B" w:rsidRDefault="00907ECB" w:rsidP="00482856">
      <w:pPr>
        <w:pStyle w:val="Bezmezer"/>
        <w:ind w:left="0"/>
      </w:pPr>
      <w:r w:rsidRPr="00E6234B">
        <w:t>IČ</w:t>
      </w:r>
      <w:r w:rsidR="002A5CD4">
        <w:t>:</w:t>
      </w:r>
      <w:r w:rsidRPr="00E6234B">
        <w:t xml:space="preserve"> </w:t>
      </w:r>
      <w:r w:rsidR="001E5D2E">
        <w:t>…………</w:t>
      </w:r>
      <w:proofErr w:type="gramStart"/>
      <w:r w:rsidR="001E5D2E">
        <w:t>…..</w:t>
      </w:r>
      <w:proofErr w:type="gramEnd"/>
    </w:p>
    <w:p w14:paraId="11B4DC87" w14:textId="77777777" w:rsidR="00907ECB" w:rsidRPr="00E6234B" w:rsidRDefault="00907ECB" w:rsidP="00482856">
      <w:pPr>
        <w:pStyle w:val="Bezmezer"/>
        <w:ind w:left="0"/>
      </w:pPr>
      <w:r w:rsidRPr="00E6234B">
        <w:t>obec příslušná do správního obvodu obce</w:t>
      </w:r>
      <w:r>
        <w:t xml:space="preserve"> s rozšířenou působností Říčany</w:t>
      </w:r>
    </w:p>
    <w:p w14:paraId="627CD665" w14:textId="77777777" w:rsidR="00907ECB" w:rsidRPr="00E6234B" w:rsidRDefault="00907ECB" w:rsidP="00482856">
      <w:pPr>
        <w:pStyle w:val="Bezmezer"/>
        <w:ind w:left="0"/>
      </w:pPr>
      <w:r w:rsidRPr="00E6234B">
        <w:t>(dále jen „Obec“)</w:t>
      </w:r>
    </w:p>
    <w:p w14:paraId="6A39D919" w14:textId="77777777" w:rsidR="00907ECB" w:rsidRDefault="00907ECB" w:rsidP="00482856">
      <w:pPr>
        <w:pStyle w:val="Bezmezer"/>
        <w:ind w:left="0"/>
      </w:pPr>
    </w:p>
    <w:p w14:paraId="1B6F5ECC" w14:textId="014713A0" w:rsidR="001E5D2E" w:rsidRDefault="001E5D2E" w:rsidP="00482856">
      <w:pPr>
        <w:pStyle w:val="Bezmezer"/>
        <w:ind w:left="0"/>
      </w:pPr>
      <w:r>
        <w:t>a</w:t>
      </w:r>
    </w:p>
    <w:p w14:paraId="4C297D11" w14:textId="77777777" w:rsidR="001E5D2E" w:rsidRPr="00E6234B" w:rsidRDefault="001E5D2E" w:rsidP="00482856">
      <w:pPr>
        <w:pStyle w:val="Bezmezer"/>
        <w:ind w:left="0"/>
      </w:pPr>
    </w:p>
    <w:p w14:paraId="484A9050" w14:textId="77777777" w:rsidR="00907ECB" w:rsidRPr="001E5D2E" w:rsidRDefault="00907ECB" w:rsidP="00482856">
      <w:pPr>
        <w:pStyle w:val="Bezmezer"/>
        <w:ind w:left="0"/>
        <w:rPr>
          <w:b/>
        </w:rPr>
      </w:pPr>
      <w:r w:rsidRPr="001E5D2E">
        <w:rPr>
          <w:b/>
        </w:rPr>
        <w:t>Město Říčany</w:t>
      </w:r>
    </w:p>
    <w:p w14:paraId="6F8F2D0B" w14:textId="0D8FA56D" w:rsidR="00907ECB" w:rsidRDefault="00907ECB" w:rsidP="00482856">
      <w:pPr>
        <w:pStyle w:val="Bezmezer"/>
        <w:ind w:left="0"/>
      </w:pPr>
      <w:r>
        <w:t>se sídlem Masarykovo nám. 53</w:t>
      </w:r>
      <w:r w:rsidR="001E5D2E">
        <w:t>/40</w:t>
      </w:r>
      <w:r>
        <w:t xml:space="preserve">, 251 01 Říčany </w:t>
      </w:r>
    </w:p>
    <w:p w14:paraId="62BFF2FC" w14:textId="053B2A3D" w:rsidR="001E5D2E" w:rsidRDefault="001E5D2E" w:rsidP="001E5D2E">
      <w:pPr>
        <w:pStyle w:val="Bezmezer"/>
        <w:ind w:left="0"/>
      </w:pPr>
      <w:r>
        <w:t>zastoupená</w:t>
      </w:r>
      <w:r w:rsidR="00907ECB" w:rsidRPr="00E6234B">
        <w:t xml:space="preserve"> starostou </w:t>
      </w:r>
      <w:r>
        <w:t xml:space="preserve">Ing. Davidem </w:t>
      </w:r>
      <w:proofErr w:type="spellStart"/>
      <w:r>
        <w:t>Michaličkou</w:t>
      </w:r>
      <w:proofErr w:type="spellEnd"/>
    </w:p>
    <w:p w14:paraId="78D98E47" w14:textId="1899CAE7" w:rsidR="00907ECB" w:rsidRDefault="001E5D2E" w:rsidP="00482856">
      <w:pPr>
        <w:pStyle w:val="Bezmezer"/>
        <w:ind w:left="0"/>
      </w:pPr>
      <w:r>
        <w:t>IČ: 00240702</w:t>
      </w:r>
    </w:p>
    <w:p w14:paraId="4D3426BD" w14:textId="5F09B9D6" w:rsidR="00907ECB" w:rsidRDefault="00907ECB" w:rsidP="00482856">
      <w:pPr>
        <w:pStyle w:val="Bezmezer"/>
        <w:ind w:left="0"/>
      </w:pPr>
    </w:p>
    <w:p w14:paraId="64BEFEB1" w14:textId="77777777" w:rsidR="00907ECB" w:rsidRDefault="00907ECB" w:rsidP="00482856">
      <w:pPr>
        <w:pStyle w:val="Bezmezer"/>
        <w:ind w:left="0"/>
      </w:pPr>
    </w:p>
    <w:p w14:paraId="0E3DCAEF" w14:textId="77777777" w:rsidR="00907ECB" w:rsidRDefault="00907ECB" w:rsidP="001E5D2E">
      <w:pPr>
        <w:pStyle w:val="Nzev"/>
        <w:spacing w:after="0"/>
        <w:ind w:left="0"/>
        <w:jc w:val="center"/>
      </w:pPr>
      <w:r>
        <w:t>Čl. II.</w:t>
      </w:r>
    </w:p>
    <w:p w14:paraId="739EE540" w14:textId="77777777" w:rsidR="00907ECB" w:rsidRDefault="00907ECB" w:rsidP="00482856">
      <w:pPr>
        <w:pStyle w:val="Nzev"/>
        <w:ind w:left="0"/>
        <w:jc w:val="center"/>
      </w:pPr>
      <w:r>
        <w:t>Předmět smlouvy, rozsah výkonu přenesené působnosti</w:t>
      </w:r>
    </w:p>
    <w:p w14:paraId="31CDAB75" w14:textId="5EBCAD85" w:rsidR="00907ECB" w:rsidRDefault="00907ECB" w:rsidP="001E5D2E">
      <w:pPr>
        <w:pStyle w:val="Odstavecseseznamem"/>
        <w:numPr>
          <w:ilvl w:val="0"/>
          <w:numId w:val="14"/>
        </w:numPr>
        <w:ind w:left="425" w:hanging="357"/>
        <w:contextualSpacing w:val="0"/>
      </w:pPr>
      <w:r w:rsidRPr="00907ECB">
        <w:rPr>
          <w:szCs w:val="24"/>
        </w:rPr>
        <w:t xml:space="preserve">V souladu s § 3a </w:t>
      </w:r>
      <w:r>
        <w:t>zákona č. 553/1991 Sb., o obecní policii, v platném znění</w:t>
      </w:r>
      <w:r w:rsidR="001E5D2E">
        <w:t>,</w:t>
      </w:r>
      <w:r>
        <w:t xml:space="preserve"> je předmětem této veřejnoprávní smlouvy úprava vzájemných vztahů, práv a povinností smluvních stran při výkonu níže sjednaných úkolů obecní policie na území jiné obce, která obecní policii nezřídila.</w:t>
      </w:r>
    </w:p>
    <w:p w14:paraId="3A376DDD" w14:textId="0759A73A" w:rsidR="00907ECB" w:rsidRDefault="00907ECB" w:rsidP="001E5D2E">
      <w:pPr>
        <w:pStyle w:val="Odstavecseseznamem"/>
        <w:numPr>
          <w:ilvl w:val="0"/>
          <w:numId w:val="14"/>
        </w:numPr>
        <w:ind w:left="425" w:hanging="357"/>
        <w:contextualSpacing w:val="0"/>
        <w:rPr>
          <w:szCs w:val="24"/>
        </w:rPr>
      </w:pPr>
      <w:r w:rsidRPr="00907ECB">
        <w:rPr>
          <w:szCs w:val="24"/>
        </w:rPr>
        <w:t>Město Říčany jako zřizovatel Městské policie Říčany (dále jen „městská policie“) se zavazuje zajistit výkon těchto úkolů městské policie na území Obce, která nemá obecní policii zřízenu</w:t>
      </w:r>
      <w:r w:rsidR="001E5D2E">
        <w:rPr>
          <w:szCs w:val="24"/>
        </w:rPr>
        <w:t>,</w:t>
      </w:r>
      <w:r w:rsidRPr="00907ECB">
        <w:rPr>
          <w:szCs w:val="24"/>
        </w:rPr>
        <w:t xml:space="preserve"> takto:</w:t>
      </w:r>
    </w:p>
    <w:p w14:paraId="7B7E8043" w14:textId="02ACC5D7" w:rsidR="00907ECB" w:rsidRPr="00907ECB" w:rsidRDefault="00907ECB" w:rsidP="001E5D2E">
      <w:pPr>
        <w:pStyle w:val="Odstavecseseznamem"/>
        <w:numPr>
          <w:ilvl w:val="0"/>
          <w:numId w:val="15"/>
        </w:numPr>
        <w:ind w:hanging="294"/>
        <w:rPr>
          <w:szCs w:val="24"/>
        </w:rPr>
      </w:pPr>
      <w:r>
        <w:t>městská policie bude v katastrálním území Obce v rámci dohledu nad bezpečností a plynulostí silničního provozu vykonávat úsekové měření rychlosti projíždějících vozidel prostřednictvím certifikovaného měřícího zařízení určeného k měření a dokumentaci rychlosti motorových vozidel</w:t>
      </w:r>
      <w:r w:rsidR="001E5D2E">
        <w:t>;</w:t>
      </w:r>
    </w:p>
    <w:p w14:paraId="3F0B8765" w14:textId="447C031F" w:rsidR="00907ECB" w:rsidRPr="00907ECB" w:rsidRDefault="00907ECB" w:rsidP="001E5D2E">
      <w:pPr>
        <w:pStyle w:val="Odstavecseseznamem"/>
        <w:numPr>
          <w:ilvl w:val="0"/>
          <w:numId w:val="15"/>
        </w:numPr>
        <w:ind w:hanging="294"/>
        <w:rPr>
          <w:szCs w:val="24"/>
        </w:rPr>
      </w:pPr>
      <w:r>
        <w:t xml:space="preserve">měření rychlosti, které bude schváleno Policií ČR, bude prováděno po dobu účinnosti této smlouvy na silnici č. </w:t>
      </w:r>
      <w:r w:rsidR="001E5D2E" w:rsidRPr="001E5D2E">
        <w:rPr>
          <w:highlight w:val="yellow"/>
        </w:rPr>
        <w:t>…</w:t>
      </w:r>
      <w:r w:rsidR="00C640AD">
        <w:rPr>
          <w:highlight w:val="yellow"/>
        </w:rPr>
        <w:t>….</w:t>
      </w:r>
      <w:proofErr w:type="gramStart"/>
      <w:r w:rsidR="001E5D2E" w:rsidRPr="001E5D2E">
        <w:rPr>
          <w:highlight w:val="yellow"/>
        </w:rPr>
        <w:t>…</w:t>
      </w:r>
      <w:r w:rsidR="001E5D2E">
        <w:t xml:space="preserve"> </w:t>
      </w:r>
      <w:r w:rsidR="0029081A">
        <w:t xml:space="preserve"> </w:t>
      </w:r>
      <w:r>
        <w:t>v katastrálním</w:t>
      </w:r>
      <w:proofErr w:type="gramEnd"/>
      <w:r>
        <w:t xml:space="preserve"> území Obce</w:t>
      </w:r>
      <w:r w:rsidR="001E5D2E">
        <w:t>;</w:t>
      </w:r>
    </w:p>
    <w:p w14:paraId="38560DAD" w14:textId="5B4EFD4E" w:rsidR="00907ECB" w:rsidRPr="00907ECB" w:rsidRDefault="00907ECB" w:rsidP="001E5D2E">
      <w:pPr>
        <w:pStyle w:val="Odstavecseseznamem"/>
        <w:numPr>
          <w:ilvl w:val="0"/>
          <w:numId w:val="15"/>
        </w:numPr>
        <w:ind w:hanging="294"/>
        <w:rPr>
          <w:szCs w:val="24"/>
        </w:rPr>
      </w:pPr>
      <w:r>
        <w:t xml:space="preserve">provoz </w:t>
      </w:r>
      <w:r w:rsidRPr="00600083">
        <w:t xml:space="preserve">úsekového měřiče rychlosti je </w:t>
      </w:r>
      <w:r w:rsidR="00DA4D19">
        <w:t xml:space="preserve">částečně </w:t>
      </w:r>
      <w:r w:rsidRPr="00600083">
        <w:t>bezobslužný a nevyžaduje přítomnost strážníka v místě měření, městská policie však může během účinnosti této smlouvy provádět kontrolu měřícího zařízení umístěného na území Obce</w:t>
      </w:r>
      <w:r w:rsidR="001E5D2E">
        <w:t>;</w:t>
      </w:r>
    </w:p>
    <w:p w14:paraId="58577379" w14:textId="5C8195D9" w:rsidR="00907ECB" w:rsidRPr="00907ECB" w:rsidRDefault="00907ECB" w:rsidP="001E5D2E">
      <w:pPr>
        <w:pStyle w:val="Odstavecseseznamem"/>
        <w:numPr>
          <w:ilvl w:val="0"/>
          <w:numId w:val="15"/>
        </w:numPr>
        <w:ind w:hanging="294"/>
        <w:rPr>
          <w:szCs w:val="24"/>
        </w:rPr>
      </w:pPr>
      <w:r w:rsidRPr="00600083">
        <w:t>městská policie v rámci prevence kriminality a v návaznosti na plnění úkolů měření rychlosti prostřednictvím úsekového měřiče rychlosti provádí i zpracování a následně předávání historie dat z úsekových měřičů pro účely Policie ČR v rámci objasňování trestných či jiných protiprávních činů</w:t>
      </w:r>
      <w:r w:rsidR="001E5D2E">
        <w:t>;</w:t>
      </w:r>
    </w:p>
    <w:p w14:paraId="48A5D131" w14:textId="084C5C69" w:rsidR="00907ECB" w:rsidRPr="00CC5A31" w:rsidRDefault="00907ECB" w:rsidP="001E5D2E">
      <w:pPr>
        <w:pStyle w:val="Odstavecseseznamem"/>
        <w:numPr>
          <w:ilvl w:val="0"/>
          <w:numId w:val="15"/>
        </w:numPr>
        <w:ind w:hanging="295"/>
        <w:contextualSpacing w:val="0"/>
        <w:rPr>
          <w:szCs w:val="24"/>
        </w:rPr>
      </w:pPr>
      <w:r w:rsidRPr="00600083">
        <w:t>město Říčany poskytne Obci bezplatně statistické údaje o provozu v měřeném úseku. Statistické údaje jsou poskytovány zpětně za každý uplynulý rok trvání smlouvy. Statistickými údaji se rozumí údaj o počtu projíždějících vozidel a údaj o počtu zjištěných přestupků.</w:t>
      </w:r>
      <w:r w:rsidRPr="00907ECB">
        <w:t xml:space="preserve"> </w:t>
      </w:r>
    </w:p>
    <w:p w14:paraId="16706AED" w14:textId="43FC54B6" w:rsidR="00CC5A31" w:rsidRPr="0024334A" w:rsidRDefault="00CC5A31" w:rsidP="001E5D2E">
      <w:pPr>
        <w:pStyle w:val="Odstavecseseznamem"/>
        <w:numPr>
          <w:ilvl w:val="0"/>
          <w:numId w:val="14"/>
        </w:numPr>
        <w:ind w:left="425" w:hanging="357"/>
        <w:contextualSpacing w:val="0"/>
        <w:rPr>
          <w:szCs w:val="24"/>
        </w:rPr>
      </w:pPr>
      <w:r w:rsidRPr="00CC5A31">
        <w:rPr>
          <w:szCs w:val="24"/>
        </w:rPr>
        <w:lastRenderedPageBreak/>
        <w:t>Dodržování parametr</w:t>
      </w:r>
      <w:r w:rsidRPr="00CC5A31">
        <w:rPr>
          <w:rFonts w:hint="eastAsia"/>
          <w:szCs w:val="24"/>
        </w:rPr>
        <w:t>ů</w:t>
      </w:r>
      <w:r w:rsidRPr="00CC5A31">
        <w:rPr>
          <w:szCs w:val="24"/>
        </w:rPr>
        <w:t xml:space="preserve"> </w:t>
      </w:r>
      <w:r>
        <w:rPr>
          <w:szCs w:val="24"/>
        </w:rPr>
        <w:t xml:space="preserve">provozu </w:t>
      </w:r>
      <w:r w:rsidR="008A251F">
        <w:rPr>
          <w:szCs w:val="24"/>
        </w:rPr>
        <w:t xml:space="preserve">technologií </w:t>
      </w:r>
      <w:r w:rsidR="00104A79">
        <w:rPr>
          <w:szCs w:val="24"/>
        </w:rPr>
        <w:t>ú</w:t>
      </w:r>
      <w:r w:rsidR="008A251F">
        <w:rPr>
          <w:szCs w:val="24"/>
        </w:rPr>
        <w:t xml:space="preserve">sekového měření rychlosti </w:t>
      </w:r>
      <w:r w:rsidRPr="00CC5A31">
        <w:rPr>
          <w:szCs w:val="24"/>
        </w:rPr>
        <w:t>se sleduje v</w:t>
      </w:r>
      <w:r w:rsidRPr="00CC5A31">
        <w:rPr>
          <w:rFonts w:hint="eastAsia"/>
          <w:szCs w:val="24"/>
        </w:rPr>
        <w:t>ž</w:t>
      </w:r>
      <w:r w:rsidRPr="00CC5A31">
        <w:rPr>
          <w:szCs w:val="24"/>
        </w:rPr>
        <w:t>dy v pr</w:t>
      </w:r>
      <w:r w:rsidRPr="00CC5A31">
        <w:rPr>
          <w:rFonts w:hint="eastAsia"/>
          <w:szCs w:val="24"/>
        </w:rPr>
        <w:t>ů</w:t>
      </w:r>
      <w:r w:rsidRPr="00CC5A31">
        <w:rPr>
          <w:szCs w:val="24"/>
        </w:rPr>
        <w:t>b</w:t>
      </w:r>
      <w:r w:rsidRPr="00CC5A31">
        <w:rPr>
          <w:rFonts w:hint="eastAsia"/>
          <w:szCs w:val="24"/>
        </w:rPr>
        <w:t>ě</w:t>
      </w:r>
      <w:r w:rsidRPr="00CC5A31">
        <w:rPr>
          <w:szCs w:val="24"/>
        </w:rPr>
        <w:t>hu jednoho kalendářního měsíce. Vyhodnocení parametr</w:t>
      </w:r>
      <w:r w:rsidRPr="00CC5A31">
        <w:rPr>
          <w:rFonts w:hint="eastAsia"/>
          <w:szCs w:val="24"/>
        </w:rPr>
        <w:t>ů</w:t>
      </w:r>
      <w:r w:rsidRPr="00CC5A31">
        <w:rPr>
          <w:szCs w:val="24"/>
        </w:rPr>
        <w:t xml:space="preserve"> se provádí </w:t>
      </w:r>
      <w:r w:rsidR="00D66F8F">
        <w:rPr>
          <w:szCs w:val="24"/>
        </w:rPr>
        <w:t>čtvrtletně</w:t>
      </w:r>
      <w:r w:rsidRPr="00CC5A31">
        <w:rPr>
          <w:szCs w:val="24"/>
        </w:rPr>
        <w:t xml:space="preserve"> v měsíci následujícím po sledovaném období. V </w:t>
      </w:r>
      <w:r w:rsidRPr="008A251F">
        <w:rPr>
          <w:szCs w:val="24"/>
        </w:rPr>
        <w:t>měsíci následujícím po sledovaném období má Obec, pokud nedo</w:t>
      </w:r>
      <w:r w:rsidRPr="008A251F">
        <w:rPr>
          <w:rFonts w:hint="eastAsia"/>
          <w:szCs w:val="24"/>
        </w:rPr>
        <w:t>š</w:t>
      </w:r>
      <w:r w:rsidRPr="008A251F">
        <w:rPr>
          <w:szCs w:val="24"/>
        </w:rPr>
        <w:t>lo k dodr</w:t>
      </w:r>
      <w:r w:rsidRPr="008A251F">
        <w:rPr>
          <w:rFonts w:hint="eastAsia"/>
          <w:szCs w:val="24"/>
        </w:rPr>
        <w:t>ž</w:t>
      </w:r>
      <w:r w:rsidRPr="008A251F">
        <w:rPr>
          <w:szCs w:val="24"/>
        </w:rPr>
        <w:t>ení garantovaných parametr</w:t>
      </w:r>
      <w:r w:rsidRPr="008A251F">
        <w:rPr>
          <w:rFonts w:hint="eastAsia"/>
          <w:szCs w:val="24"/>
        </w:rPr>
        <w:t>ů</w:t>
      </w:r>
      <w:r w:rsidRPr="008A251F">
        <w:rPr>
          <w:szCs w:val="24"/>
        </w:rPr>
        <w:t>, mo</w:t>
      </w:r>
      <w:r w:rsidRPr="008A251F">
        <w:rPr>
          <w:rFonts w:hint="eastAsia"/>
          <w:szCs w:val="24"/>
        </w:rPr>
        <w:t>ž</w:t>
      </w:r>
      <w:r w:rsidRPr="008A251F">
        <w:rPr>
          <w:szCs w:val="24"/>
        </w:rPr>
        <w:t>nost písemně po</w:t>
      </w:r>
      <w:r w:rsidRPr="008A251F">
        <w:rPr>
          <w:rFonts w:hint="eastAsia"/>
          <w:szCs w:val="24"/>
        </w:rPr>
        <w:t>ž</w:t>
      </w:r>
      <w:r w:rsidRPr="008A251F">
        <w:rPr>
          <w:szCs w:val="24"/>
        </w:rPr>
        <w:t xml:space="preserve">adovat dobropis ve výši poměrné </w:t>
      </w:r>
      <w:r w:rsidRPr="008A251F">
        <w:rPr>
          <w:rFonts w:hint="eastAsia"/>
          <w:szCs w:val="24"/>
        </w:rPr>
        <w:t>části</w:t>
      </w:r>
      <w:r w:rsidRPr="008A251F">
        <w:rPr>
          <w:szCs w:val="24"/>
        </w:rPr>
        <w:t xml:space="preserve"> </w:t>
      </w:r>
      <w:r w:rsidR="008A251F">
        <w:rPr>
          <w:szCs w:val="24"/>
        </w:rPr>
        <w:t xml:space="preserve">z </w:t>
      </w:r>
      <w:r w:rsidR="00104A79">
        <w:rPr>
          <w:szCs w:val="24"/>
        </w:rPr>
        <w:t>čtvrtletní</w:t>
      </w:r>
      <w:r w:rsidRPr="008A251F">
        <w:rPr>
          <w:szCs w:val="24"/>
        </w:rPr>
        <w:t xml:space="preserve"> ceny za poskytované </w:t>
      </w:r>
      <w:r w:rsidRPr="0024334A">
        <w:rPr>
          <w:szCs w:val="24"/>
        </w:rPr>
        <w:t>slu</w:t>
      </w:r>
      <w:r w:rsidRPr="0024334A">
        <w:rPr>
          <w:rFonts w:hint="eastAsia"/>
          <w:szCs w:val="24"/>
        </w:rPr>
        <w:t>ž</w:t>
      </w:r>
      <w:r w:rsidRPr="0024334A">
        <w:rPr>
          <w:szCs w:val="24"/>
        </w:rPr>
        <w:t>by.</w:t>
      </w:r>
    </w:p>
    <w:p w14:paraId="71C2B513" w14:textId="44B47D59" w:rsidR="00CC5A31" w:rsidRPr="00CC5A31" w:rsidRDefault="00CC5A31" w:rsidP="003B42B0">
      <w:pPr>
        <w:pStyle w:val="Odstavecseseznamem"/>
        <w:numPr>
          <w:ilvl w:val="0"/>
          <w:numId w:val="14"/>
        </w:numPr>
        <w:ind w:left="425" w:hanging="357"/>
        <w:contextualSpacing w:val="0"/>
        <w:rPr>
          <w:szCs w:val="24"/>
        </w:rPr>
      </w:pPr>
      <w:r w:rsidRPr="00CA3AA4">
        <w:rPr>
          <w:szCs w:val="24"/>
        </w:rPr>
        <w:t xml:space="preserve">Poskytovatel předá v měsíci následujícím po sledovaném období zprávu o stavu poskytovaných služeb </w:t>
      </w:r>
      <w:r>
        <w:rPr>
          <w:szCs w:val="24"/>
        </w:rPr>
        <w:t xml:space="preserve">v rámci </w:t>
      </w:r>
      <w:r w:rsidR="00104A79">
        <w:rPr>
          <w:szCs w:val="24"/>
        </w:rPr>
        <w:t>ú</w:t>
      </w:r>
      <w:r>
        <w:rPr>
          <w:szCs w:val="24"/>
        </w:rPr>
        <w:t>sekového měření rychlosti</w:t>
      </w:r>
      <w:r w:rsidRPr="00CC5A31">
        <w:rPr>
          <w:szCs w:val="24"/>
        </w:rPr>
        <w:t>. Tato zpráva bude obsahovat následující informace:</w:t>
      </w:r>
    </w:p>
    <w:p w14:paraId="55A995D5" w14:textId="77777777" w:rsidR="00CC5A31" w:rsidRDefault="00CC5A31" w:rsidP="003B42B0">
      <w:pPr>
        <w:pStyle w:val="Odstavecseseznamem"/>
        <w:numPr>
          <w:ilvl w:val="1"/>
          <w:numId w:val="2"/>
        </w:numPr>
        <w:ind w:left="851" w:hanging="425"/>
      </w:pPr>
      <w:r>
        <w:t>počet průjezdů za sledované období</w:t>
      </w:r>
    </w:p>
    <w:p w14:paraId="65E5F700" w14:textId="77777777" w:rsidR="00CC5A31" w:rsidRDefault="00CC5A31" w:rsidP="003B42B0">
      <w:pPr>
        <w:pStyle w:val="Odstavecseseznamem"/>
        <w:numPr>
          <w:ilvl w:val="1"/>
          <w:numId w:val="2"/>
        </w:numPr>
        <w:ind w:left="851" w:hanging="425"/>
      </w:pPr>
      <w:r>
        <w:t>počet přestupků rozdělených dle kategorií závažnosti</w:t>
      </w:r>
    </w:p>
    <w:p w14:paraId="4241A70C" w14:textId="77777777" w:rsidR="00CC5A31" w:rsidRDefault="00CC5A31" w:rsidP="003B42B0">
      <w:pPr>
        <w:pStyle w:val="Odstavecseseznamem"/>
        <w:numPr>
          <w:ilvl w:val="1"/>
          <w:numId w:val="2"/>
        </w:numPr>
        <w:ind w:left="851" w:hanging="425"/>
      </w:pPr>
      <w:r>
        <w:t>dobu provozu zařízení</w:t>
      </w:r>
    </w:p>
    <w:p w14:paraId="6BB24E59" w14:textId="033CA597" w:rsidR="00CC5A31" w:rsidRDefault="00CC5A31" w:rsidP="003B42B0">
      <w:pPr>
        <w:pStyle w:val="Odstavecseseznamem"/>
        <w:numPr>
          <w:ilvl w:val="1"/>
          <w:numId w:val="2"/>
        </w:numPr>
        <w:ind w:left="851" w:hanging="425"/>
      </w:pPr>
      <w:r>
        <w:t>dob</w:t>
      </w:r>
      <w:r w:rsidR="003B42B0">
        <w:t>u</w:t>
      </w:r>
      <w:r>
        <w:t xml:space="preserve"> trvání plánovaných výpadků</w:t>
      </w:r>
      <w:r w:rsidR="008A251F">
        <w:t xml:space="preserve"> (nelze uplatnit v rámci dobropisu)</w:t>
      </w:r>
    </w:p>
    <w:p w14:paraId="3274A81D" w14:textId="1F239315" w:rsidR="00CC5A31" w:rsidRDefault="00CC5A31" w:rsidP="003B42B0">
      <w:pPr>
        <w:pStyle w:val="Odstavecseseznamem"/>
        <w:numPr>
          <w:ilvl w:val="1"/>
          <w:numId w:val="2"/>
        </w:numPr>
        <w:ind w:left="850" w:hanging="425"/>
        <w:contextualSpacing w:val="0"/>
      </w:pPr>
      <w:r>
        <w:t>dob</w:t>
      </w:r>
      <w:r w:rsidR="003B42B0">
        <w:t>u</w:t>
      </w:r>
      <w:r>
        <w:t xml:space="preserve"> trvání neplánovaných výpadků</w:t>
      </w:r>
      <w:r w:rsidR="008A251F">
        <w:t>, poruch</w:t>
      </w:r>
    </w:p>
    <w:p w14:paraId="1C572742" w14:textId="77777777" w:rsidR="00907ECB" w:rsidRPr="00907ECB" w:rsidRDefault="00907ECB" w:rsidP="003B42B0">
      <w:pPr>
        <w:pStyle w:val="Odstavecseseznamem"/>
        <w:numPr>
          <w:ilvl w:val="0"/>
          <w:numId w:val="14"/>
        </w:numPr>
        <w:ind w:left="425" w:hanging="357"/>
        <w:contextualSpacing w:val="0"/>
        <w:rPr>
          <w:szCs w:val="24"/>
        </w:rPr>
      </w:pPr>
      <w:r w:rsidRPr="00907ECB">
        <w:rPr>
          <w:szCs w:val="24"/>
        </w:rPr>
        <w:t>Obec se zavazuje:</w:t>
      </w:r>
    </w:p>
    <w:p w14:paraId="5689DC60" w14:textId="57C8F00E" w:rsidR="00907ECB" w:rsidRPr="00600083" w:rsidRDefault="00907ECB" w:rsidP="003B42B0">
      <w:pPr>
        <w:pStyle w:val="Odstavecseseznamem"/>
        <w:numPr>
          <w:ilvl w:val="0"/>
          <w:numId w:val="16"/>
        </w:numPr>
        <w:spacing w:after="0"/>
        <w:ind w:hanging="295"/>
        <w:contextualSpacing w:val="0"/>
      </w:pPr>
      <w:r w:rsidRPr="00600083">
        <w:t>po dobu účinnosti této smlouvy vydávat příslušným strážníkům městské policie města Říčany písemné zmocnění, kterým strážníci prokazují oprávněnost výkonu pravomoci na jejím území</w:t>
      </w:r>
      <w:r w:rsidR="003B42B0">
        <w:t>,</w:t>
      </w:r>
    </w:p>
    <w:p w14:paraId="01D84112" w14:textId="52AE1C7C" w:rsidR="00907ECB" w:rsidRDefault="00907ECB" w:rsidP="003B42B0">
      <w:pPr>
        <w:pStyle w:val="Odstavecseseznamem"/>
        <w:numPr>
          <w:ilvl w:val="0"/>
          <w:numId w:val="16"/>
        </w:numPr>
        <w:ind w:hanging="294"/>
        <w:contextualSpacing w:val="0"/>
      </w:pPr>
      <w:r w:rsidRPr="00600083">
        <w:t>poskytnout potřebnou součinnost k</w:t>
      </w:r>
      <w:r w:rsidR="002A5CD4">
        <w:t xml:space="preserve"> </w:t>
      </w:r>
      <w:r w:rsidRPr="00600083">
        <w:t>řádnému uvedení do provozu technického zařízení potřebného k zajištění úsekového měření a souhlasí s jeho instalací na svém území</w:t>
      </w:r>
      <w:r w:rsidR="003B42B0">
        <w:t>.</w:t>
      </w:r>
    </w:p>
    <w:p w14:paraId="6044FC1F" w14:textId="77777777" w:rsidR="00907ECB" w:rsidRDefault="00907ECB" w:rsidP="00482856">
      <w:pPr>
        <w:ind w:left="0"/>
      </w:pPr>
    </w:p>
    <w:p w14:paraId="51890E06" w14:textId="77777777" w:rsidR="00907ECB" w:rsidRDefault="00907ECB" w:rsidP="003B42B0">
      <w:pPr>
        <w:pStyle w:val="Nzev"/>
        <w:spacing w:after="0"/>
        <w:ind w:left="0"/>
        <w:jc w:val="center"/>
      </w:pPr>
      <w:r>
        <w:t>Čl. III.</w:t>
      </w:r>
    </w:p>
    <w:p w14:paraId="11EBE814" w14:textId="77777777" w:rsidR="00907ECB" w:rsidRPr="00313A6A" w:rsidRDefault="00907ECB" w:rsidP="00482856">
      <w:pPr>
        <w:pStyle w:val="Nzev"/>
        <w:ind w:left="0"/>
        <w:jc w:val="center"/>
      </w:pPr>
      <w:r w:rsidRPr="00313A6A">
        <w:t>Úhrada nákladů</w:t>
      </w:r>
    </w:p>
    <w:p w14:paraId="3B9599AF" w14:textId="630CA879" w:rsidR="00104A79" w:rsidRDefault="00104A79" w:rsidP="003B42B0">
      <w:pPr>
        <w:pStyle w:val="Odstavecseseznamem"/>
        <w:numPr>
          <w:ilvl w:val="0"/>
          <w:numId w:val="17"/>
        </w:numPr>
        <w:ind w:left="426"/>
        <w:contextualSpacing w:val="0"/>
        <w:rPr>
          <w:szCs w:val="24"/>
        </w:rPr>
      </w:pPr>
      <w:r w:rsidRPr="00134A13">
        <w:rPr>
          <w:szCs w:val="24"/>
        </w:rPr>
        <w:t>Výnosy z pokut uložených v souvislosti s úsekovým měřením rychlosti na území Obce jsou příjmem města Říčany</w:t>
      </w:r>
      <w:r w:rsidR="00C640AD" w:rsidRPr="00134A13">
        <w:rPr>
          <w:szCs w:val="24"/>
        </w:rPr>
        <w:t xml:space="preserve"> dle § 7 odst. 1 písm. d) zákona č. 250/2000 Sb., o rozpočtových pravidlech územních rozpočtů, a </w:t>
      </w:r>
      <w:r w:rsidR="00134A13" w:rsidRPr="00134A13">
        <w:rPr>
          <w:szCs w:val="24"/>
        </w:rPr>
        <w:t>§ 125e odst. 2 zákona č. 361/200 Sb., o silničním provozu</w:t>
      </w:r>
      <w:r w:rsidRPr="00134A13">
        <w:rPr>
          <w:szCs w:val="24"/>
        </w:rPr>
        <w:t>.</w:t>
      </w:r>
    </w:p>
    <w:p w14:paraId="3DD7E29D" w14:textId="42922448" w:rsidR="000F5713" w:rsidRPr="000F5713" w:rsidRDefault="000F5713" w:rsidP="000F5713">
      <w:pPr>
        <w:pStyle w:val="Odstavecseseznamem"/>
        <w:numPr>
          <w:ilvl w:val="0"/>
          <w:numId w:val="17"/>
        </w:numPr>
        <w:ind w:left="426"/>
        <w:contextualSpacing w:val="0"/>
        <w:rPr>
          <w:szCs w:val="24"/>
        </w:rPr>
      </w:pPr>
      <w:r w:rsidRPr="00907ECB">
        <w:rPr>
          <w:szCs w:val="24"/>
        </w:rPr>
        <w:t xml:space="preserve">Náklady spojené s výkonem </w:t>
      </w:r>
      <w:r>
        <w:rPr>
          <w:szCs w:val="24"/>
        </w:rPr>
        <w:t>shora uvedených úkolů městské policie pro Ob</w:t>
      </w:r>
      <w:r w:rsidR="00AC215E">
        <w:rPr>
          <w:szCs w:val="24"/>
        </w:rPr>
        <w:t>ec</w:t>
      </w:r>
      <w:r>
        <w:rPr>
          <w:szCs w:val="24"/>
        </w:rPr>
        <w:t>, náklady na činnost přestupkového oddělení Městského úřadu v Říčanech pro Obec, náklady související s</w:t>
      </w:r>
      <w:r w:rsidR="006773D3">
        <w:rPr>
          <w:szCs w:val="24"/>
        </w:rPr>
        <w:t> nájmem a provozem měřícího zařízení</w:t>
      </w:r>
      <w:r>
        <w:rPr>
          <w:szCs w:val="24"/>
        </w:rPr>
        <w:t xml:space="preserve"> nese </w:t>
      </w:r>
      <w:r w:rsidR="006773D3">
        <w:rPr>
          <w:szCs w:val="24"/>
        </w:rPr>
        <w:t>Obec</w:t>
      </w:r>
      <w:r>
        <w:rPr>
          <w:szCs w:val="24"/>
        </w:rPr>
        <w:t>.</w:t>
      </w:r>
    </w:p>
    <w:p w14:paraId="63CF0885" w14:textId="77777777" w:rsidR="006773D3" w:rsidRDefault="006773D3" w:rsidP="006773D3">
      <w:pPr>
        <w:pStyle w:val="Odstavecseseznamem"/>
        <w:numPr>
          <w:ilvl w:val="0"/>
          <w:numId w:val="17"/>
        </w:numPr>
        <w:ind w:left="426"/>
        <w:contextualSpacing w:val="0"/>
        <w:rPr>
          <w:szCs w:val="24"/>
        </w:rPr>
      </w:pPr>
      <w:r>
        <w:rPr>
          <w:szCs w:val="24"/>
        </w:rPr>
        <w:t>Celkové náklady se dělí na:</w:t>
      </w:r>
    </w:p>
    <w:p w14:paraId="23F2BA0E" w14:textId="26CECAF2" w:rsidR="00104A79" w:rsidRDefault="006773D3" w:rsidP="006773D3">
      <w:pPr>
        <w:pStyle w:val="Odstavecseseznamem"/>
        <w:numPr>
          <w:ilvl w:val="0"/>
          <w:numId w:val="20"/>
        </w:numPr>
        <w:ind w:left="709" w:hanging="283"/>
        <w:contextualSpacing w:val="0"/>
        <w:rPr>
          <w:szCs w:val="24"/>
        </w:rPr>
      </w:pPr>
      <w:r>
        <w:rPr>
          <w:szCs w:val="24"/>
        </w:rPr>
        <w:t>fixní (pevné)</w:t>
      </w:r>
      <w:r w:rsidR="00104A79">
        <w:rPr>
          <w:szCs w:val="24"/>
        </w:rPr>
        <w:t xml:space="preserve"> náklady</w:t>
      </w:r>
      <w:r w:rsidR="000C2834">
        <w:rPr>
          <w:szCs w:val="24"/>
        </w:rPr>
        <w:t xml:space="preserve"> –</w:t>
      </w:r>
      <w:r w:rsidR="00104A79">
        <w:rPr>
          <w:szCs w:val="24"/>
        </w:rPr>
        <w:t xml:space="preserve"> nájemné za </w:t>
      </w:r>
      <w:r w:rsidR="000C2834">
        <w:rPr>
          <w:szCs w:val="24"/>
        </w:rPr>
        <w:t>měřící</w:t>
      </w:r>
      <w:r w:rsidR="00104A79">
        <w:rPr>
          <w:szCs w:val="24"/>
        </w:rPr>
        <w:t xml:space="preserve"> zařízení určené pro úsekové měření rychlosti a poměrná část nákladů na činnosti spojené s provozem tohoto zařízení (například </w:t>
      </w:r>
      <w:r w:rsidR="000C2834">
        <w:rPr>
          <w:szCs w:val="24"/>
        </w:rPr>
        <w:t xml:space="preserve">software, licence, technická podpora </w:t>
      </w:r>
      <w:r w:rsidR="00104A79">
        <w:rPr>
          <w:szCs w:val="24"/>
        </w:rPr>
        <w:t>atd.)</w:t>
      </w:r>
      <w:r w:rsidR="000C2834">
        <w:rPr>
          <w:szCs w:val="24"/>
        </w:rPr>
        <w:t>,</w:t>
      </w:r>
    </w:p>
    <w:p w14:paraId="2AEC245D" w14:textId="3089B479" w:rsidR="000C2834" w:rsidRPr="006773D3" w:rsidRDefault="000C2834" w:rsidP="006773D3">
      <w:pPr>
        <w:pStyle w:val="Odstavecseseznamem"/>
        <w:numPr>
          <w:ilvl w:val="0"/>
          <w:numId w:val="20"/>
        </w:numPr>
        <w:ind w:left="709" w:hanging="283"/>
        <w:contextualSpacing w:val="0"/>
        <w:rPr>
          <w:szCs w:val="24"/>
        </w:rPr>
      </w:pPr>
      <w:r>
        <w:rPr>
          <w:szCs w:val="24"/>
        </w:rPr>
        <w:t>provozní náklady – náklady za zaměstnance</w:t>
      </w:r>
      <w:r w:rsidR="002A2F56">
        <w:rPr>
          <w:szCs w:val="24"/>
        </w:rPr>
        <w:t xml:space="preserve"> (přestupkové oddělení, městská policie, OSUM a FO)</w:t>
      </w:r>
      <w:r w:rsidR="003433E1">
        <w:rPr>
          <w:szCs w:val="24"/>
        </w:rPr>
        <w:t xml:space="preserve"> a</w:t>
      </w:r>
      <w:r>
        <w:rPr>
          <w:szCs w:val="24"/>
        </w:rPr>
        <w:t xml:space="preserve"> režijní náklady</w:t>
      </w:r>
      <w:r w:rsidR="008C3183">
        <w:rPr>
          <w:szCs w:val="24"/>
        </w:rPr>
        <w:t xml:space="preserve"> přepočtené na jeden přestupek</w:t>
      </w:r>
      <w:r w:rsidR="002A2F56">
        <w:rPr>
          <w:szCs w:val="24"/>
        </w:rPr>
        <w:t>.</w:t>
      </w:r>
    </w:p>
    <w:p w14:paraId="31D87D6F" w14:textId="44BD4E38" w:rsidR="00104A79" w:rsidRDefault="00104A79" w:rsidP="003B42B0">
      <w:pPr>
        <w:pStyle w:val="Odstavecseseznamem"/>
        <w:numPr>
          <w:ilvl w:val="0"/>
          <w:numId w:val="17"/>
        </w:numPr>
        <w:ind w:left="426"/>
        <w:contextualSpacing w:val="0"/>
        <w:rPr>
          <w:szCs w:val="24"/>
        </w:rPr>
      </w:pPr>
      <w:r w:rsidRPr="008C3183">
        <w:rPr>
          <w:szCs w:val="24"/>
        </w:rPr>
        <w:t xml:space="preserve">Překročí-li </w:t>
      </w:r>
      <w:r w:rsidR="008C3183" w:rsidRPr="008C3183">
        <w:rPr>
          <w:szCs w:val="24"/>
        </w:rPr>
        <w:t xml:space="preserve">celkové </w:t>
      </w:r>
      <w:r w:rsidRPr="008C3183">
        <w:rPr>
          <w:szCs w:val="24"/>
        </w:rPr>
        <w:t xml:space="preserve">náklady úsekového měření v daném </w:t>
      </w:r>
      <w:r w:rsidR="008C3183" w:rsidRPr="008C3183">
        <w:rPr>
          <w:szCs w:val="24"/>
        </w:rPr>
        <w:t>roce</w:t>
      </w:r>
      <w:r w:rsidRPr="008C3183">
        <w:rPr>
          <w:szCs w:val="24"/>
        </w:rPr>
        <w:t xml:space="preserve"> výnosy z pokut za přestupky spáchané na území Obce, hradí Obec část </w:t>
      </w:r>
      <w:r w:rsidR="008C3183" w:rsidRPr="008C3183">
        <w:rPr>
          <w:szCs w:val="24"/>
        </w:rPr>
        <w:t>celkových</w:t>
      </w:r>
      <w:r w:rsidRPr="008C3183">
        <w:rPr>
          <w:szCs w:val="24"/>
        </w:rPr>
        <w:t xml:space="preserve"> nákladů převyšující výnosy z těchto pokut.</w:t>
      </w:r>
    </w:p>
    <w:p w14:paraId="0D4986E5" w14:textId="034E5579" w:rsidR="00104A79" w:rsidRPr="00C640AD" w:rsidRDefault="008C3183" w:rsidP="008C3183">
      <w:pPr>
        <w:pStyle w:val="Odstavecseseznamem"/>
        <w:numPr>
          <w:ilvl w:val="0"/>
          <w:numId w:val="17"/>
        </w:numPr>
        <w:ind w:left="426"/>
        <w:contextualSpacing w:val="0"/>
        <w:rPr>
          <w:szCs w:val="24"/>
        </w:rPr>
      </w:pPr>
      <w:r w:rsidRPr="00C640AD">
        <w:rPr>
          <w:szCs w:val="24"/>
        </w:rPr>
        <w:t xml:space="preserve">Město Říčany bude Obci předkládat přehled dle čl. II. odst. 4 </w:t>
      </w:r>
      <w:r w:rsidR="00C640AD" w:rsidRPr="00C640AD">
        <w:rPr>
          <w:szCs w:val="24"/>
        </w:rPr>
        <w:t xml:space="preserve">této smlouvy </w:t>
      </w:r>
      <w:r w:rsidRPr="00C640AD">
        <w:rPr>
          <w:szCs w:val="24"/>
        </w:rPr>
        <w:t>za uplynulé čtvrtletí, včetně výnosů z pokut a fixních nákladů. Překročí-li ve sledovaném čtvrtletí fixní náklady výnosy z pokut,</w:t>
      </w:r>
      <w:r w:rsidR="00104A79" w:rsidRPr="00C640AD">
        <w:rPr>
          <w:szCs w:val="24"/>
        </w:rPr>
        <w:t xml:space="preserve"> bude město Říčany Obci fakturovat</w:t>
      </w:r>
      <w:r w:rsidR="00DE193F" w:rsidRPr="00C640AD">
        <w:rPr>
          <w:szCs w:val="24"/>
        </w:rPr>
        <w:t xml:space="preserve"> zálohově</w:t>
      </w:r>
      <w:r w:rsidRPr="00C640AD">
        <w:rPr>
          <w:szCs w:val="24"/>
        </w:rPr>
        <w:t xml:space="preserve"> tuto částku</w:t>
      </w:r>
      <w:r w:rsidR="00104A79" w:rsidRPr="00C640AD">
        <w:rPr>
          <w:szCs w:val="24"/>
        </w:rPr>
        <w:t>, nejpozději do 20. dne měsíce následujícího po skončení čtvrtletí.</w:t>
      </w:r>
      <w:r w:rsidRPr="00C640AD">
        <w:rPr>
          <w:szCs w:val="24"/>
        </w:rPr>
        <w:t xml:space="preserve"> </w:t>
      </w:r>
    </w:p>
    <w:p w14:paraId="19215FEC" w14:textId="44877142" w:rsidR="00CD0FB1" w:rsidRPr="00C640AD" w:rsidRDefault="00CD0FB1" w:rsidP="003B42B0">
      <w:pPr>
        <w:pStyle w:val="Odstavecseseznamem"/>
        <w:numPr>
          <w:ilvl w:val="0"/>
          <w:numId w:val="17"/>
        </w:numPr>
        <w:ind w:left="426"/>
        <w:contextualSpacing w:val="0"/>
        <w:rPr>
          <w:szCs w:val="24"/>
        </w:rPr>
      </w:pPr>
      <w:r w:rsidRPr="00C640AD">
        <w:rPr>
          <w:szCs w:val="24"/>
        </w:rPr>
        <w:t xml:space="preserve">Město Říčany provede jednou ročně vyúčtování </w:t>
      </w:r>
      <w:r w:rsidR="00C640AD" w:rsidRPr="00C640AD">
        <w:rPr>
          <w:szCs w:val="24"/>
        </w:rPr>
        <w:t xml:space="preserve">výnosů z pokut, celkových nákladů (fixních + provozních dle celkového </w:t>
      </w:r>
      <w:r w:rsidR="00FC6084">
        <w:rPr>
          <w:szCs w:val="24"/>
        </w:rPr>
        <w:t>počtu</w:t>
      </w:r>
      <w:r w:rsidR="00C640AD" w:rsidRPr="00C640AD">
        <w:rPr>
          <w:szCs w:val="24"/>
        </w:rPr>
        <w:t xml:space="preserve"> přestupků) a </w:t>
      </w:r>
      <w:r w:rsidR="00DE193F" w:rsidRPr="00C640AD">
        <w:rPr>
          <w:szCs w:val="24"/>
        </w:rPr>
        <w:t xml:space="preserve">zaplacených záloh </w:t>
      </w:r>
      <w:r w:rsidR="00EB6BDA" w:rsidRPr="00C640AD">
        <w:rPr>
          <w:szCs w:val="24"/>
        </w:rPr>
        <w:t xml:space="preserve">dle čl. III. odst. </w:t>
      </w:r>
      <w:r w:rsidR="00C640AD" w:rsidRPr="00C640AD">
        <w:rPr>
          <w:szCs w:val="24"/>
        </w:rPr>
        <w:t>5</w:t>
      </w:r>
      <w:r w:rsidR="00DE193F" w:rsidRPr="00C640AD">
        <w:rPr>
          <w:szCs w:val="24"/>
        </w:rPr>
        <w:t xml:space="preserve"> </w:t>
      </w:r>
      <w:r w:rsidR="00EB6BDA" w:rsidRPr="00C640AD">
        <w:rPr>
          <w:szCs w:val="24"/>
        </w:rPr>
        <w:t>této smlouvy</w:t>
      </w:r>
      <w:r w:rsidR="00DE193F" w:rsidRPr="00C640AD">
        <w:rPr>
          <w:szCs w:val="24"/>
        </w:rPr>
        <w:t xml:space="preserve"> za úsekové</w:t>
      </w:r>
      <w:r w:rsidRPr="00C640AD">
        <w:rPr>
          <w:szCs w:val="24"/>
        </w:rPr>
        <w:t xml:space="preserve"> měření na území obce za posledních 12 měsíců. </w:t>
      </w:r>
      <w:r w:rsidR="00DE193F" w:rsidRPr="00C640AD">
        <w:rPr>
          <w:szCs w:val="24"/>
        </w:rPr>
        <w:t xml:space="preserve">Vyúčtovací faktura bude vystavena do </w:t>
      </w:r>
      <w:proofErr w:type="gramStart"/>
      <w:r w:rsidR="00DE193F" w:rsidRPr="00C640AD">
        <w:rPr>
          <w:szCs w:val="24"/>
        </w:rPr>
        <w:t>31.1. následujícího</w:t>
      </w:r>
      <w:proofErr w:type="gramEnd"/>
      <w:r w:rsidR="00DE193F" w:rsidRPr="00C640AD">
        <w:rPr>
          <w:szCs w:val="24"/>
        </w:rPr>
        <w:t xml:space="preserve"> roku</w:t>
      </w:r>
      <w:r w:rsidR="00EB6BDA" w:rsidRPr="00C640AD">
        <w:rPr>
          <w:szCs w:val="24"/>
        </w:rPr>
        <w:t>.</w:t>
      </w:r>
    </w:p>
    <w:p w14:paraId="1D84CBB6" w14:textId="1FD2F2E4" w:rsidR="00907ECB" w:rsidRPr="00104A79" w:rsidRDefault="00104A79" w:rsidP="003B42B0">
      <w:pPr>
        <w:pStyle w:val="Odstavecseseznamem"/>
        <w:numPr>
          <w:ilvl w:val="0"/>
          <w:numId w:val="17"/>
        </w:numPr>
        <w:ind w:left="426"/>
        <w:contextualSpacing w:val="0"/>
        <w:rPr>
          <w:szCs w:val="24"/>
        </w:rPr>
      </w:pPr>
      <w:r w:rsidRPr="00104A79">
        <w:rPr>
          <w:szCs w:val="24"/>
        </w:rPr>
        <w:t>V případě prodlení s úhradou je Obec povinna zaplatit městu Říčany úrok z prodlení ve výši dle nařízení vlády č. 351/2013 Sb., v platném znění.</w:t>
      </w:r>
    </w:p>
    <w:p w14:paraId="5E09550C" w14:textId="77777777" w:rsidR="00104A79" w:rsidRDefault="00104A79" w:rsidP="00482856">
      <w:pPr>
        <w:ind w:left="0"/>
        <w:rPr>
          <w:szCs w:val="24"/>
        </w:rPr>
      </w:pPr>
    </w:p>
    <w:p w14:paraId="0A87C017" w14:textId="77777777" w:rsidR="009E4F4B" w:rsidRPr="00BF3B20" w:rsidRDefault="009E4F4B" w:rsidP="003B42B0">
      <w:pPr>
        <w:pStyle w:val="Nzev"/>
        <w:spacing w:after="0"/>
        <w:ind w:left="0"/>
        <w:jc w:val="center"/>
      </w:pPr>
      <w:r w:rsidRPr="00BF3B20">
        <w:t xml:space="preserve">Čl. IV. </w:t>
      </w:r>
    </w:p>
    <w:p w14:paraId="14E0E3F6" w14:textId="77777777" w:rsidR="009E4F4B" w:rsidRPr="00BF3B20" w:rsidRDefault="009E4F4B" w:rsidP="00482856">
      <w:pPr>
        <w:pStyle w:val="Nzev"/>
        <w:ind w:left="0"/>
        <w:jc w:val="center"/>
      </w:pPr>
      <w:r w:rsidRPr="00BF3B20">
        <w:t>Doba trvání smlouvy</w:t>
      </w:r>
    </w:p>
    <w:p w14:paraId="12961149" w14:textId="77777777" w:rsidR="009E4F4B" w:rsidRPr="00E4145C" w:rsidRDefault="009E4F4B" w:rsidP="003B42B0">
      <w:pPr>
        <w:pStyle w:val="Odstavecseseznamem"/>
        <w:numPr>
          <w:ilvl w:val="0"/>
          <w:numId w:val="18"/>
        </w:numPr>
        <w:ind w:left="426"/>
        <w:contextualSpacing w:val="0"/>
        <w:rPr>
          <w:szCs w:val="24"/>
        </w:rPr>
      </w:pPr>
      <w:r w:rsidRPr="00E4145C">
        <w:rPr>
          <w:szCs w:val="24"/>
        </w:rPr>
        <w:t>Tato smlouva se uzavírá na dobu určitou 5 let ode dne účinnosti smlouvy dle odst. 3 tohoto článku.</w:t>
      </w:r>
    </w:p>
    <w:p w14:paraId="2221EAD9" w14:textId="77777777" w:rsidR="009E4F4B" w:rsidRPr="00E4145C" w:rsidRDefault="009E4F4B" w:rsidP="003B42B0">
      <w:pPr>
        <w:pStyle w:val="Odstavecseseznamem"/>
        <w:numPr>
          <w:ilvl w:val="0"/>
          <w:numId w:val="18"/>
        </w:numPr>
        <w:ind w:left="426"/>
        <w:contextualSpacing w:val="0"/>
        <w:rPr>
          <w:szCs w:val="24"/>
        </w:rPr>
      </w:pPr>
      <w:r w:rsidRPr="00E4145C">
        <w:rPr>
          <w:szCs w:val="24"/>
        </w:rPr>
        <w:t>Smlouva je uzavřena dnem, kdy nabude právní moci rozhodnutí Krajského úřadu Středočeského kraje o udělení souhlasu s uzavřením této smlouvy.</w:t>
      </w:r>
    </w:p>
    <w:p w14:paraId="0A3B4BB2" w14:textId="7E28F235" w:rsidR="009E4F4B" w:rsidRPr="00E4145C" w:rsidRDefault="009E4F4B" w:rsidP="003B42B0">
      <w:pPr>
        <w:pStyle w:val="Odstavecseseznamem"/>
        <w:numPr>
          <w:ilvl w:val="0"/>
          <w:numId w:val="18"/>
        </w:numPr>
        <w:ind w:left="426"/>
        <w:contextualSpacing w:val="0"/>
        <w:rPr>
          <w:szCs w:val="24"/>
        </w:rPr>
      </w:pPr>
      <w:r w:rsidRPr="00E4145C">
        <w:rPr>
          <w:szCs w:val="24"/>
        </w:rPr>
        <w:t xml:space="preserve">Tato smlouva nabude účinnosti dnem předání plně funkčního měřícího zařízení (po ukončení zkušebního provozu) městu Říčany jako nájemce ze strany pronajímatele – vlastníka měřícího zařízení. O tomto předání bezodkladně vyrozumí </w:t>
      </w:r>
      <w:r w:rsidR="001F4087" w:rsidRPr="00E4145C">
        <w:rPr>
          <w:szCs w:val="24"/>
        </w:rPr>
        <w:t>m</w:t>
      </w:r>
      <w:r w:rsidRPr="00E4145C">
        <w:rPr>
          <w:szCs w:val="24"/>
        </w:rPr>
        <w:t>ěsto Říčany Obec písemnou formou.</w:t>
      </w:r>
    </w:p>
    <w:p w14:paraId="1FD39C5F" w14:textId="77777777" w:rsidR="009E4F4B" w:rsidRPr="00BF3B20" w:rsidRDefault="009E4F4B" w:rsidP="003B42B0">
      <w:pPr>
        <w:pStyle w:val="Odstavecseseznamem"/>
        <w:numPr>
          <w:ilvl w:val="0"/>
          <w:numId w:val="18"/>
        </w:numPr>
        <w:ind w:left="426"/>
        <w:contextualSpacing w:val="0"/>
        <w:rPr>
          <w:szCs w:val="24"/>
        </w:rPr>
      </w:pPr>
      <w:r w:rsidRPr="00BF3B20">
        <w:rPr>
          <w:szCs w:val="24"/>
        </w:rPr>
        <w:t>Smlouvu lze předčasně ukončit dohodou smluvních stran nebo výpovědí s šestiměsíční výpovědní lhůtou, která začíná běžet od prvého dne měsíce následujícího po doručení písemné výpovědi druhé smluvní straně.</w:t>
      </w:r>
    </w:p>
    <w:p w14:paraId="14229E8A" w14:textId="117BB2CE" w:rsidR="00907ECB" w:rsidRPr="00E4145C" w:rsidRDefault="009E4F4B" w:rsidP="003B42B0">
      <w:pPr>
        <w:pStyle w:val="Odstavecseseznamem"/>
        <w:numPr>
          <w:ilvl w:val="0"/>
          <w:numId w:val="18"/>
        </w:numPr>
        <w:ind w:left="426"/>
        <w:contextualSpacing w:val="0"/>
        <w:rPr>
          <w:szCs w:val="24"/>
        </w:rPr>
      </w:pPr>
      <w:r w:rsidRPr="00E4145C">
        <w:rPr>
          <w:szCs w:val="24"/>
        </w:rPr>
        <w:t>V případě výpovědi podle odst</w:t>
      </w:r>
      <w:r w:rsidR="00792E4B" w:rsidRPr="00E4145C">
        <w:rPr>
          <w:szCs w:val="24"/>
        </w:rPr>
        <w:t>.</w:t>
      </w:r>
      <w:r w:rsidRPr="00E4145C">
        <w:rPr>
          <w:szCs w:val="24"/>
        </w:rPr>
        <w:t xml:space="preserve"> 4 tohoto článku ze strany Obce se Obec zavazuje uhradit paušální náhradu nákladů Městu Říčany s přemístěním úsekového měřiče rychlosti ve výši </w:t>
      </w:r>
      <w:r w:rsidR="00E4145C" w:rsidRPr="00E4145C">
        <w:rPr>
          <w:szCs w:val="24"/>
        </w:rPr>
        <w:t xml:space="preserve">dle </w:t>
      </w:r>
      <w:r w:rsidR="00505EA1">
        <w:rPr>
          <w:szCs w:val="24"/>
        </w:rPr>
        <w:t>vyúčtování</w:t>
      </w:r>
      <w:r w:rsidR="00E4145C" w:rsidRPr="00E4145C">
        <w:rPr>
          <w:szCs w:val="24"/>
        </w:rPr>
        <w:t xml:space="preserve"> </w:t>
      </w:r>
      <w:r w:rsidR="00E4145C">
        <w:rPr>
          <w:szCs w:val="24"/>
        </w:rPr>
        <w:t xml:space="preserve">pronajímatele – </w:t>
      </w:r>
      <w:r w:rsidR="00E4145C" w:rsidRPr="00E4145C">
        <w:rPr>
          <w:szCs w:val="24"/>
        </w:rPr>
        <w:t>vlastníka měřícího zařízení</w:t>
      </w:r>
      <w:r w:rsidRPr="00E4145C">
        <w:rPr>
          <w:szCs w:val="24"/>
        </w:rPr>
        <w:t xml:space="preserve">. Tato úhrada bude Obci </w:t>
      </w:r>
      <w:bookmarkStart w:id="0" w:name="_GoBack"/>
      <w:bookmarkEnd w:id="0"/>
      <w:r w:rsidRPr="00E4145C">
        <w:rPr>
          <w:szCs w:val="24"/>
        </w:rPr>
        <w:t>fakturována do 30 dnů od ukončení běhu výpovědní lhůty. V případě prodlení s úhradou je Obec povinna zaplatit městu Říčany úrok z prodlení ve výši dle nařízení vlády v platném znění.</w:t>
      </w:r>
    </w:p>
    <w:p w14:paraId="0F28C630" w14:textId="77777777" w:rsidR="009E4F4B" w:rsidRDefault="009E4F4B" w:rsidP="00482856">
      <w:pPr>
        <w:ind w:left="0"/>
      </w:pPr>
    </w:p>
    <w:p w14:paraId="2A47DFCD" w14:textId="77777777" w:rsidR="009E4F4B" w:rsidRDefault="009E4F4B" w:rsidP="003B42B0">
      <w:pPr>
        <w:pStyle w:val="Nzev"/>
        <w:spacing w:after="0"/>
        <w:ind w:left="0"/>
        <w:jc w:val="center"/>
      </w:pPr>
      <w:r>
        <w:t>Čl. V.</w:t>
      </w:r>
    </w:p>
    <w:p w14:paraId="22619670" w14:textId="77777777" w:rsidR="009E4F4B" w:rsidRPr="00313A6A" w:rsidRDefault="009E4F4B" w:rsidP="00482856">
      <w:pPr>
        <w:pStyle w:val="Nzev"/>
        <w:ind w:left="0"/>
        <w:jc w:val="center"/>
      </w:pPr>
      <w:r w:rsidRPr="00313A6A">
        <w:t>Společná a závěrečná ustanovení</w:t>
      </w:r>
    </w:p>
    <w:p w14:paraId="14D50DCC" w14:textId="77777777" w:rsidR="009E4F4B" w:rsidRDefault="009E4F4B" w:rsidP="003B42B0">
      <w:pPr>
        <w:pStyle w:val="Odstavecseseznamem"/>
        <w:numPr>
          <w:ilvl w:val="0"/>
          <w:numId w:val="19"/>
        </w:numPr>
        <w:ind w:left="426"/>
        <w:contextualSpacing w:val="0"/>
        <w:rPr>
          <w:szCs w:val="24"/>
        </w:rPr>
      </w:pPr>
      <w:r w:rsidRPr="003B42B0">
        <w:rPr>
          <w:szCs w:val="24"/>
        </w:rPr>
        <w:t>Smluvní strany zveřejní tuto veřejnoprávní smlouvu bezodkladně po jejím uzavření na úředních deskách svých obecních úřadů nejméně po dobu 15 dnů.</w:t>
      </w:r>
    </w:p>
    <w:p w14:paraId="6437BF17" w14:textId="27F5BBE0" w:rsidR="003B42B0" w:rsidRPr="003B42B0" w:rsidRDefault="003B42B0" w:rsidP="003B42B0">
      <w:pPr>
        <w:pStyle w:val="Odstavecseseznamem"/>
        <w:numPr>
          <w:ilvl w:val="0"/>
          <w:numId w:val="19"/>
        </w:numPr>
        <w:ind w:left="426"/>
        <w:contextualSpacing w:val="0"/>
        <w:rPr>
          <w:szCs w:val="24"/>
        </w:rPr>
      </w:pPr>
      <w:r>
        <w:rPr>
          <w:szCs w:val="24"/>
        </w:rPr>
        <w:t xml:space="preserve">Uzavření této smlouvy schválilo </w:t>
      </w:r>
      <w:r w:rsidR="001F4087">
        <w:rPr>
          <w:szCs w:val="24"/>
        </w:rPr>
        <w:t xml:space="preserve">Zastupitelstvo města Říčany svým usnesením č. ……… ze dne </w:t>
      </w:r>
      <w:r w:rsidR="00E82D34">
        <w:rPr>
          <w:szCs w:val="24"/>
        </w:rPr>
        <w:t xml:space="preserve">….. </w:t>
      </w:r>
      <w:r w:rsidR="001F4087">
        <w:rPr>
          <w:szCs w:val="24"/>
        </w:rPr>
        <w:t xml:space="preserve">a Zastupitelstvo obce …. </w:t>
      </w:r>
      <w:proofErr w:type="gramStart"/>
      <w:r w:rsidR="00C2355F">
        <w:rPr>
          <w:szCs w:val="24"/>
        </w:rPr>
        <w:t>s</w:t>
      </w:r>
      <w:r w:rsidR="001F4087">
        <w:rPr>
          <w:szCs w:val="24"/>
        </w:rPr>
        <w:t>vým</w:t>
      </w:r>
      <w:proofErr w:type="gramEnd"/>
      <w:r w:rsidR="001F4087">
        <w:rPr>
          <w:szCs w:val="24"/>
        </w:rPr>
        <w:t xml:space="preserve"> usnesením</w:t>
      </w:r>
      <w:r w:rsidR="00C2355F">
        <w:rPr>
          <w:szCs w:val="24"/>
        </w:rPr>
        <w:t xml:space="preserve"> č. ……..</w:t>
      </w:r>
      <w:r w:rsidR="001F4087">
        <w:rPr>
          <w:szCs w:val="24"/>
        </w:rPr>
        <w:t xml:space="preserve"> ze dne ………….</w:t>
      </w:r>
    </w:p>
    <w:p w14:paraId="4C7F0D0C" w14:textId="77777777" w:rsidR="009E4F4B" w:rsidRPr="009E4F4B" w:rsidRDefault="009E4F4B" w:rsidP="003B42B0">
      <w:pPr>
        <w:pStyle w:val="Odstavecseseznamem"/>
        <w:numPr>
          <w:ilvl w:val="0"/>
          <w:numId w:val="19"/>
        </w:numPr>
        <w:ind w:left="426"/>
        <w:contextualSpacing w:val="0"/>
        <w:rPr>
          <w:szCs w:val="24"/>
        </w:rPr>
      </w:pPr>
      <w:r w:rsidRPr="009E4F4B">
        <w:rPr>
          <w:szCs w:val="24"/>
        </w:rPr>
        <w:t>Po celou dobu platnosti této smlouvy bude na úředních deskách příslušných obecních úřadů zveřejněna informace o uzavření této smlouvy a jejím předmětu.</w:t>
      </w:r>
    </w:p>
    <w:p w14:paraId="41245934" w14:textId="77777777" w:rsidR="009E4F4B" w:rsidRPr="009E4F4B" w:rsidRDefault="009E4F4B" w:rsidP="003B42B0">
      <w:pPr>
        <w:pStyle w:val="Odstavecseseznamem"/>
        <w:numPr>
          <w:ilvl w:val="0"/>
          <w:numId w:val="19"/>
        </w:numPr>
        <w:ind w:left="426"/>
        <w:contextualSpacing w:val="0"/>
        <w:rPr>
          <w:szCs w:val="24"/>
        </w:rPr>
      </w:pPr>
      <w:r w:rsidRPr="009E4F4B">
        <w:rPr>
          <w:szCs w:val="24"/>
        </w:rPr>
        <w:t>Tato smlouva může být měněna pouze písemnou dohodou smluvních stran, která podléhá souhlasu Krajského úřadu Středočeského kraje.</w:t>
      </w:r>
    </w:p>
    <w:p w14:paraId="2A7F038C" w14:textId="65557D8E" w:rsidR="009E4F4B" w:rsidRPr="009E4F4B" w:rsidRDefault="009E4F4B" w:rsidP="003B42B0">
      <w:pPr>
        <w:pStyle w:val="Odstavecseseznamem"/>
        <w:numPr>
          <w:ilvl w:val="0"/>
          <w:numId w:val="19"/>
        </w:numPr>
        <w:ind w:left="426"/>
        <w:contextualSpacing w:val="0"/>
        <w:rPr>
          <w:szCs w:val="24"/>
        </w:rPr>
      </w:pPr>
      <w:r w:rsidRPr="009E4F4B">
        <w:rPr>
          <w:szCs w:val="24"/>
        </w:rPr>
        <w:t xml:space="preserve">Tato smlouva se vyhotovuje ve třech stejnopisech, </w:t>
      </w:r>
      <w:r w:rsidR="003B42B0">
        <w:rPr>
          <w:szCs w:val="24"/>
        </w:rPr>
        <w:t>z nichž každá smluvní strana obdrží jeden stejnopis</w:t>
      </w:r>
      <w:r w:rsidRPr="009E4F4B">
        <w:rPr>
          <w:szCs w:val="24"/>
        </w:rPr>
        <w:t xml:space="preserve"> a jeden stejnopis veřejnoprávní smlouvy s přílohami obdrží Krajský ú</w:t>
      </w:r>
      <w:r w:rsidR="001F4087">
        <w:rPr>
          <w:szCs w:val="24"/>
        </w:rPr>
        <w:t>řad Středočeského kraje spolu s</w:t>
      </w:r>
      <w:r w:rsidRPr="009E4F4B">
        <w:rPr>
          <w:szCs w:val="24"/>
        </w:rPr>
        <w:t xml:space="preserve"> žádostí o souhlas s uzavřením veřejnoprávní smlouvy.</w:t>
      </w:r>
    </w:p>
    <w:p w14:paraId="65B7DBA9" w14:textId="7B21431D" w:rsidR="009E4F4B" w:rsidRPr="009E4F4B" w:rsidRDefault="009E4F4B" w:rsidP="003B42B0">
      <w:pPr>
        <w:pStyle w:val="Odstavecseseznamem"/>
        <w:numPr>
          <w:ilvl w:val="0"/>
          <w:numId w:val="19"/>
        </w:numPr>
        <w:ind w:left="426"/>
        <w:contextualSpacing w:val="0"/>
        <w:rPr>
          <w:szCs w:val="24"/>
        </w:rPr>
      </w:pPr>
      <w:r w:rsidRPr="009E4F4B">
        <w:rPr>
          <w:szCs w:val="24"/>
        </w:rPr>
        <w:t xml:space="preserve">Přílohu k této smlouvě tvoří usnesení </w:t>
      </w:r>
      <w:r w:rsidR="001F4087">
        <w:rPr>
          <w:szCs w:val="24"/>
        </w:rPr>
        <w:t xml:space="preserve">Zastupitelstva města Říčany a usnesení </w:t>
      </w:r>
      <w:r w:rsidRPr="009E4F4B">
        <w:rPr>
          <w:szCs w:val="24"/>
        </w:rPr>
        <w:t>Zastupitelstva Obce, kterým</w:t>
      </w:r>
      <w:r w:rsidR="001F4087">
        <w:rPr>
          <w:szCs w:val="24"/>
        </w:rPr>
        <w:t>i</w:t>
      </w:r>
      <w:r w:rsidRPr="009E4F4B">
        <w:rPr>
          <w:szCs w:val="24"/>
        </w:rPr>
        <w:t xml:space="preserve"> byl vysloven souhlas s uzavřením této smlouvy</w:t>
      </w:r>
      <w:r w:rsidR="001F4087">
        <w:rPr>
          <w:szCs w:val="24"/>
        </w:rPr>
        <w:t>,</w:t>
      </w:r>
      <w:r w:rsidRPr="009E4F4B">
        <w:rPr>
          <w:szCs w:val="24"/>
        </w:rPr>
        <w:t xml:space="preserve"> a pravomocné rozhodnutí Krajského úřadu Středočeského kraje o udělení souhlasu k uzavření </w:t>
      </w:r>
      <w:r w:rsidR="001F4087">
        <w:rPr>
          <w:szCs w:val="24"/>
        </w:rPr>
        <w:t xml:space="preserve">veřejnoprávní </w:t>
      </w:r>
      <w:r w:rsidRPr="009E4F4B">
        <w:rPr>
          <w:szCs w:val="24"/>
        </w:rPr>
        <w:t>smlouvy.</w:t>
      </w:r>
    </w:p>
    <w:p w14:paraId="26F03ED1" w14:textId="77777777" w:rsidR="009E4F4B" w:rsidRDefault="009E4F4B" w:rsidP="00482856">
      <w:pPr>
        <w:ind w:left="0"/>
      </w:pPr>
    </w:p>
    <w:p w14:paraId="69A6A2B4" w14:textId="77777777" w:rsidR="009E4F4B" w:rsidRDefault="009E4F4B" w:rsidP="00482856">
      <w:pPr>
        <w:ind w:left="0"/>
      </w:pPr>
    </w:p>
    <w:p w14:paraId="38BCB7DF" w14:textId="71B51D43" w:rsidR="009E4F4B" w:rsidRDefault="009E4F4B" w:rsidP="00482856">
      <w:pPr>
        <w:ind w:left="0"/>
        <w:jc w:val="left"/>
      </w:pPr>
      <w:r>
        <w:t>V </w:t>
      </w:r>
      <w:r w:rsidR="001F4087">
        <w:t xml:space="preserve">…………………. </w:t>
      </w:r>
      <w:proofErr w:type="gramStart"/>
      <w:r>
        <w:t>dne</w:t>
      </w:r>
      <w:proofErr w:type="gramEnd"/>
      <w:r>
        <w:t xml:space="preserve">: </w:t>
      </w:r>
      <w:r w:rsidR="002A5CD4">
        <w:t>…………………</w:t>
      </w:r>
      <w:r>
        <w:tab/>
      </w:r>
      <w:r>
        <w:tab/>
      </w:r>
      <w:r>
        <w:tab/>
      </w:r>
      <w:r w:rsidRPr="003748C0">
        <w:t xml:space="preserve">V </w:t>
      </w:r>
      <w:r w:rsidR="001F4087">
        <w:t>Říčanech</w:t>
      </w:r>
      <w:r w:rsidRPr="003748C0">
        <w:t xml:space="preserve"> dne: </w:t>
      </w:r>
      <w:r w:rsidR="005B569B">
        <w:t>……………………….</w:t>
      </w:r>
    </w:p>
    <w:p w14:paraId="3AE6AFBE" w14:textId="77777777" w:rsidR="009E4F4B" w:rsidRDefault="009E4F4B" w:rsidP="00482856">
      <w:pPr>
        <w:ind w:left="0"/>
      </w:pPr>
    </w:p>
    <w:p w14:paraId="3EF0DBAC" w14:textId="77777777" w:rsidR="009E4F4B" w:rsidRDefault="009E4F4B" w:rsidP="00482856">
      <w:pPr>
        <w:ind w:left="0"/>
      </w:pPr>
    </w:p>
    <w:p w14:paraId="3928328C" w14:textId="77777777" w:rsidR="009E4F4B" w:rsidRDefault="009E4F4B" w:rsidP="00482856">
      <w:pPr>
        <w:ind w:left="0"/>
      </w:pPr>
    </w:p>
    <w:p w14:paraId="5627EF43" w14:textId="77777777" w:rsidR="009E4F4B" w:rsidRDefault="009E4F4B" w:rsidP="00482856">
      <w:pPr>
        <w:ind w:left="0"/>
      </w:pPr>
    </w:p>
    <w:p w14:paraId="5512C557" w14:textId="77777777" w:rsidR="009E4F4B" w:rsidRDefault="009E4F4B" w:rsidP="00482856">
      <w:pPr>
        <w:ind w:left="0"/>
      </w:pPr>
    </w:p>
    <w:p w14:paraId="4C2978F1" w14:textId="77777777" w:rsidR="009E4F4B" w:rsidRDefault="009E4F4B" w:rsidP="00482856">
      <w:pPr>
        <w:ind w:left="0"/>
      </w:pPr>
      <w:r>
        <w:t>____________________________</w:t>
      </w:r>
      <w:r>
        <w:tab/>
      </w:r>
      <w:r>
        <w:tab/>
      </w:r>
      <w:r>
        <w:tab/>
        <w:t>____________________________</w:t>
      </w:r>
    </w:p>
    <w:p w14:paraId="6E118353" w14:textId="6F087401" w:rsidR="009E4F4B" w:rsidRDefault="001F4087" w:rsidP="001F4087">
      <w:pPr>
        <w:pStyle w:val="Bezmezer"/>
        <w:ind w:left="0"/>
      </w:pPr>
      <w:r>
        <w:t>…………………</w:t>
      </w:r>
      <w:r w:rsidR="00482856">
        <w:t xml:space="preserve"> </w:t>
      </w:r>
      <w:r w:rsidR="00482856">
        <w:tab/>
      </w:r>
      <w:r w:rsidR="00482856">
        <w:tab/>
      </w:r>
      <w:r w:rsidR="00482856">
        <w:tab/>
      </w:r>
      <w:r w:rsidR="00482856">
        <w:tab/>
      </w:r>
      <w:r w:rsidR="00482856">
        <w:tab/>
      </w:r>
      <w:r>
        <w:tab/>
        <w:t>Ing. David Michalička</w:t>
      </w:r>
    </w:p>
    <w:p w14:paraId="30E7F5D3" w14:textId="17C0A9A7" w:rsidR="009E4F4B" w:rsidRDefault="009E4F4B" w:rsidP="001F4087">
      <w:pPr>
        <w:pStyle w:val="Bezmezer"/>
        <w:ind w:left="0"/>
      </w:pPr>
      <w:r>
        <w:t xml:space="preserve">starosta </w:t>
      </w:r>
      <w:r w:rsidR="001F4087">
        <w:t>obce …………….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starosta </w:t>
      </w:r>
      <w:r w:rsidR="001F4087">
        <w:t>města Říčany</w:t>
      </w:r>
    </w:p>
    <w:p w14:paraId="4DCE5E11" w14:textId="77777777" w:rsidR="009E4F4B" w:rsidRDefault="009E4F4B" w:rsidP="001F4087">
      <w:pPr>
        <w:pStyle w:val="Bezmezer"/>
        <w:ind w:left="0"/>
      </w:pPr>
    </w:p>
    <w:p w14:paraId="00FB97C8" w14:textId="77777777" w:rsidR="009E4F4B" w:rsidRDefault="009E4F4B" w:rsidP="00482856">
      <w:pPr>
        <w:ind w:left="0"/>
      </w:pPr>
    </w:p>
    <w:p w14:paraId="4EFA92D2" w14:textId="77777777" w:rsidR="009E4F4B" w:rsidRDefault="009E4F4B" w:rsidP="00482856">
      <w:pPr>
        <w:ind w:left="0"/>
      </w:pPr>
    </w:p>
    <w:p w14:paraId="7DDF60D9" w14:textId="77777777" w:rsidR="009E4F4B" w:rsidRDefault="009E4F4B" w:rsidP="00482856">
      <w:pPr>
        <w:ind w:left="0"/>
      </w:pPr>
    </w:p>
    <w:p w14:paraId="7D9352F9" w14:textId="43EA26EA" w:rsidR="009E4F4B" w:rsidRPr="00CC4DC0" w:rsidRDefault="009E4F4B" w:rsidP="00482856">
      <w:pPr>
        <w:spacing w:line="480" w:lineRule="auto"/>
        <w:ind w:left="0"/>
      </w:pPr>
      <w:r>
        <w:t>Rozhodnutí Krajského úřadu Středočeského kraje o udělení s</w:t>
      </w:r>
      <w:r w:rsidR="005B569B">
        <w:t xml:space="preserve">ouhlasu nabylo právní moci dne: </w:t>
      </w:r>
      <w:r w:rsidR="002A5CD4">
        <w:t>……………………………</w:t>
      </w:r>
      <w:proofErr w:type="gramStart"/>
      <w:r w:rsidR="002A5CD4">
        <w:t>…..</w:t>
      </w:r>
      <w:proofErr w:type="gramEnd"/>
    </w:p>
    <w:p w14:paraId="17E31B43" w14:textId="77777777" w:rsidR="009E4F4B" w:rsidRPr="00907ECB" w:rsidRDefault="009E4F4B" w:rsidP="009E4F4B">
      <w:pPr>
        <w:rPr>
          <w:szCs w:val="24"/>
        </w:rPr>
      </w:pPr>
    </w:p>
    <w:sectPr w:rsidR="009E4F4B" w:rsidRPr="00907E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BD33C" w14:textId="77777777" w:rsidR="009865B3" w:rsidRDefault="009865B3" w:rsidP="009E4F4B">
      <w:pPr>
        <w:spacing w:after="0"/>
      </w:pPr>
      <w:r>
        <w:separator/>
      </w:r>
    </w:p>
  </w:endnote>
  <w:endnote w:type="continuationSeparator" w:id="0">
    <w:p w14:paraId="1576D003" w14:textId="77777777" w:rsidR="009865B3" w:rsidRDefault="009865B3" w:rsidP="009E4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B0E45" w14:textId="77777777" w:rsidR="009E4F4B" w:rsidRPr="009E4F4B" w:rsidRDefault="009E4F4B" w:rsidP="009E4F4B">
    <w:pPr>
      <w:jc w:val="center"/>
    </w:pPr>
    <w:r w:rsidRPr="009E4F4B">
      <w:rPr>
        <w:snapToGrid w:val="0"/>
      </w:rPr>
      <w:t xml:space="preserve">Strana </w:t>
    </w:r>
    <w:r w:rsidRPr="009E4F4B">
      <w:rPr>
        <w:snapToGrid w:val="0"/>
      </w:rPr>
      <w:fldChar w:fldCharType="begin"/>
    </w:r>
    <w:r w:rsidRPr="009E4F4B">
      <w:rPr>
        <w:snapToGrid w:val="0"/>
      </w:rPr>
      <w:instrText xml:space="preserve"> PAGE </w:instrText>
    </w:r>
    <w:r w:rsidRPr="009E4F4B">
      <w:rPr>
        <w:snapToGrid w:val="0"/>
      </w:rPr>
      <w:fldChar w:fldCharType="separate"/>
    </w:r>
    <w:r w:rsidR="00505EA1">
      <w:rPr>
        <w:noProof/>
        <w:snapToGrid w:val="0"/>
      </w:rPr>
      <w:t>2</w:t>
    </w:r>
    <w:r w:rsidRPr="009E4F4B">
      <w:rPr>
        <w:snapToGrid w:val="0"/>
      </w:rPr>
      <w:fldChar w:fldCharType="end"/>
    </w:r>
    <w:r w:rsidRPr="009E4F4B">
      <w:rPr>
        <w:snapToGrid w:val="0"/>
      </w:rPr>
      <w:t xml:space="preserve"> (celkem </w:t>
    </w:r>
    <w:r w:rsidRPr="009E4F4B">
      <w:rPr>
        <w:snapToGrid w:val="0"/>
      </w:rPr>
      <w:fldChar w:fldCharType="begin"/>
    </w:r>
    <w:r w:rsidRPr="009E4F4B">
      <w:rPr>
        <w:snapToGrid w:val="0"/>
      </w:rPr>
      <w:instrText xml:space="preserve"> NUMPAGES </w:instrText>
    </w:r>
    <w:r w:rsidRPr="009E4F4B">
      <w:rPr>
        <w:snapToGrid w:val="0"/>
      </w:rPr>
      <w:fldChar w:fldCharType="separate"/>
    </w:r>
    <w:r w:rsidR="00505EA1">
      <w:rPr>
        <w:noProof/>
        <w:snapToGrid w:val="0"/>
      </w:rPr>
      <w:t>4</w:t>
    </w:r>
    <w:r w:rsidRPr="009E4F4B">
      <w:rPr>
        <w:snapToGrid w:val="0"/>
      </w:rPr>
      <w:fldChar w:fldCharType="end"/>
    </w:r>
    <w:r w:rsidRPr="009E4F4B"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94DF5" w14:textId="77777777" w:rsidR="009865B3" w:rsidRDefault="009865B3" w:rsidP="009E4F4B">
      <w:pPr>
        <w:spacing w:after="0"/>
      </w:pPr>
      <w:r>
        <w:separator/>
      </w:r>
    </w:p>
  </w:footnote>
  <w:footnote w:type="continuationSeparator" w:id="0">
    <w:p w14:paraId="3C8A325A" w14:textId="77777777" w:rsidR="009865B3" w:rsidRDefault="009865B3" w:rsidP="009E4F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D4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44FC0"/>
    <w:multiLevelType w:val="hybridMultilevel"/>
    <w:tmpl w:val="D320E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81C"/>
    <w:multiLevelType w:val="hybridMultilevel"/>
    <w:tmpl w:val="D320E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2EC1"/>
    <w:multiLevelType w:val="hybridMultilevel"/>
    <w:tmpl w:val="D438E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4BCB"/>
    <w:multiLevelType w:val="hybridMultilevel"/>
    <w:tmpl w:val="D6FE5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D7"/>
    <w:multiLevelType w:val="hybridMultilevel"/>
    <w:tmpl w:val="D320E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4861"/>
    <w:multiLevelType w:val="hybridMultilevel"/>
    <w:tmpl w:val="DE46E490"/>
    <w:lvl w:ilvl="0" w:tplc="70247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8A4EC4"/>
    <w:multiLevelType w:val="hybridMultilevel"/>
    <w:tmpl w:val="06C89A8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6550D1"/>
    <w:multiLevelType w:val="hybridMultilevel"/>
    <w:tmpl w:val="DE46E490"/>
    <w:lvl w:ilvl="0" w:tplc="70247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DB69E3"/>
    <w:multiLevelType w:val="hybridMultilevel"/>
    <w:tmpl w:val="DE46E490"/>
    <w:lvl w:ilvl="0" w:tplc="70247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01A557D"/>
    <w:multiLevelType w:val="hybridMultilevel"/>
    <w:tmpl w:val="DE46E490"/>
    <w:lvl w:ilvl="0" w:tplc="70247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7D68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C84A74"/>
    <w:multiLevelType w:val="hybridMultilevel"/>
    <w:tmpl w:val="1864F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B3298"/>
    <w:multiLevelType w:val="hybridMultilevel"/>
    <w:tmpl w:val="63A2A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E1373"/>
    <w:multiLevelType w:val="hybridMultilevel"/>
    <w:tmpl w:val="D320E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CFF"/>
    <w:multiLevelType w:val="hybridMultilevel"/>
    <w:tmpl w:val="F4CA912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9D4715"/>
    <w:multiLevelType w:val="hybridMultilevel"/>
    <w:tmpl w:val="81E0F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6EC1"/>
    <w:multiLevelType w:val="hybridMultilevel"/>
    <w:tmpl w:val="56A8D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C60E9"/>
    <w:multiLevelType w:val="hybridMultilevel"/>
    <w:tmpl w:val="1A742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3923"/>
    <w:multiLevelType w:val="hybridMultilevel"/>
    <w:tmpl w:val="1A742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14"/>
  </w:num>
  <w:num w:numId="15">
    <w:abstractNumId w:val="18"/>
  </w:num>
  <w:num w:numId="16">
    <w:abstractNumId w:val="19"/>
  </w:num>
  <w:num w:numId="17">
    <w:abstractNumId w:val="2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CB"/>
    <w:rsid w:val="00053CB7"/>
    <w:rsid w:val="000C2834"/>
    <w:rsid w:val="000E759C"/>
    <w:rsid w:val="000F5713"/>
    <w:rsid w:val="00104A79"/>
    <w:rsid w:val="00134A13"/>
    <w:rsid w:val="0018156F"/>
    <w:rsid w:val="001E5D2E"/>
    <w:rsid w:val="001E6EAF"/>
    <w:rsid w:val="001F4087"/>
    <w:rsid w:val="002040A6"/>
    <w:rsid w:val="00210E98"/>
    <w:rsid w:val="00234803"/>
    <w:rsid w:val="00235E8F"/>
    <w:rsid w:val="0024334A"/>
    <w:rsid w:val="002573F8"/>
    <w:rsid w:val="0029081A"/>
    <w:rsid w:val="002A2F56"/>
    <w:rsid w:val="002A5CD4"/>
    <w:rsid w:val="002B5E96"/>
    <w:rsid w:val="002C1D62"/>
    <w:rsid w:val="003433E1"/>
    <w:rsid w:val="00362D51"/>
    <w:rsid w:val="003748C0"/>
    <w:rsid w:val="003761C2"/>
    <w:rsid w:val="0037773F"/>
    <w:rsid w:val="003B42B0"/>
    <w:rsid w:val="00433E83"/>
    <w:rsid w:val="00482856"/>
    <w:rsid w:val="00482EB3"/>
    <w:rsid w:val="0048578D"/>
    <w:rsid w:val="00505EA1"/>
    <w:rsid w:val="005B569B"/>
    <w:rsid w:val="005E1089"/>
    <w:rsid w:val="005F0A8E"/>
    <w:rsid w:val="00667F02"/>
    <w:rsid w:val="006773D3"/>
    <w:rsid w:val="00681CF1"/>
    <w:rsid w:val="006A795F"/>
    <w:rsid w:val="006F084F"/>
    <w:rsid w:val="006F28B7"/>
    <w:rsid w:val="00792E4B"/>
    <w:rsid w:val="007A5053"/>
    <w:rsid w:val="007B6AF0"/>
    <w:rsid w:val="007D29F9"/>
    <w:rsid w:val="0086330B"/>
    <w:rsid w:val="008A251F"/>
    <w:rsid w:val="008C3183"/>
    <w:rsid w:val="00902B97"/>
    <w:rsid w:val="00907ECB"/>
    <w:rsid w:val="0097425B"/>
    <w:rsid w:val="009865B3"/>
    <w:rsid w:val="009C516F"/>
    <w:rsid w:val="009D62AC"/>
    <w:rsid w:val="009E30E6"/>
    <w:rsid w:val="009E4F4B"/>
    <w:rsid w:val="00A03F6A"/>
    <w:rsid w:val="00A55130"/>
    <w:rsid w:val="00AC04A0"/>
    <w:rsid w:val="00AC215E"/>
    <w:rsid w:val="00AC7140"/>
    <w:rsid w:val="00B72453"/>
    <w:rsid w:val="00BE1ADC"/>
    <w:rsid w:val="00BF3B20"/>
    <w:rsid w:val="00C2355F"/>
    <w:rsid w:val="00C24ACF"/>
    <w:rsid w:val="00C640AD"/>
    <w:rsid w:val="00C942EB"/>
    <w:rsid w:val="00CA3AA4"/>
    <w:rsid w:val="00CC0769"/>
    <w:rsid w:val="00CC5A31"/>
    <w:rsid w:val="00CD0FB1"/>
    <w:rsid w:val="00CE047A"/>
    <w:rsid w:val="00CE6D86"/>
    <w:rsid w:val="00D66F8F"/>
    <w:rsid w:val="00D91866"/>
    <w:rsid w:val="00DA4D19"/>
    <w:rsid w:val="00DE193F"/>
    <w:rsid w:val="00E4145C"/>
    <w:rsid w:val="00E568FA"/>
    <w:rsid w:val="00E82D34"/>
    <w:rsid w:val="00E955AA"/>
    <w:rsid w:val="00EB6BDA"/>
    <w:rsid w:val="00F2200D"/>
    <w:rsid w:val="00F576A8"/>
    <w:rsid w:val="00F82C3E"/>
    <w:rsid w:val="00F920E9"/>
    <w:rsid w:val="00FB732D"/>
    <w:rsid w:val="00FC6084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ABCF"/>
  <w15:chartTrackingRefBased/>
  <w15:docId w15:val="{A617F1AB-64B8-48DA-B30E-59BCE94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ECB"/>
    <w:pPr>
      <w:overflowPunct w:val="0"/>
      <w:autoSpaceDE w:val="0"/>
      <w:autoSpaceDN w:val="0"/>
      <w:adjustRightInd w:val="0"/>
      <w:spacing w:after="120" w:line="240" w:lineRule="auto"/>
      <w:ind w:left="851"/>
      <w:jc w:val="both"/>
      <w:textAlignment w:val="baseline"/>
    </w:pPr>
    <w:rPr>
      <w:rFonts w:ascii="Calibri" w:eastAsia="Times New Roman" w:hAnsi="Calibri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odsazen"/>
    <w:link w:val="NzevChar"/>
    <w:qFormat/>
    <w:rsid w:val="00907ECB"/>
    <w:pPr>
      <w:keepNext/>
      <w:keepLines/>
      <w:spacing w:after="240"/>
      <w:jc w:val="left"/>
    </w:pPr>
    <w:rPr>
      <w:b/>
      <w:bCs/>
      <w:kern w:val="28"/>
    </w:rPr>
  </w:style>
  <w:style w:type="character" w:customStyle="1" w:styleId="NzevChar">
    <w:name w:val="Název Char"/>
    <w:basedOn w:val="Standardnpsmoodstavce"/>
    <w:link w:val="Nzev"/>
    <w:rsid w:val="00907ECB"/>
    <w:rPr>
      <w:rFonts w:ascii="Calibri" w:eastAsia="Times New Roman" w:hAnsi="Calibri" w:cs="Arial"/>
      <w:b/>
      <w:bCs/>
      <w:kern w:val="28"/>
      <w:szCs w:val="20"/>
    </w:rPr>
  </w:style>
  <w:style w:type="paragraph" w:styleId="Normlnodsazen">
    <w:name w:val="Normal Indent"/>
    <w:basedOn w:val="Normln"/>
    <w:uiPriority w:val="99"/>
    <w:semiHidden/>
    <w:unhideWhenUsed/>
    <w:rsid w:val="00907ECB"/>
    <w:pPr>
      <w:ind w:left="708"/>
    </w:pPr>
  </w:style>
  <w:style w:type="paragraph" w:styleId="Odstavecseseznamem">
    <w:name w:val="List Paragraph"/>
    <w:basedOn w:val="Normln"/>
    <w:uiPriority w:val="34"/>
    <w:qFormat/>
    <w:rsid w:val="00907ECB"/>
    <w:pPr>
      <w:ind w:left="720"/>
      <w:contextualSpacing/>
    </w:pPr>
  </w:style>
  <w:style w:type="paragraph" w:styleId="Zhlav">
    <w:name w:val="header"/>
    <w:basedOn w:val="Normln"/>
    <w:link w:val="ZhlavChar"/>
    <w:rsid w:val="00907ECB"/>
    <w:pPr>
      <w:tabs>
        <w:tab w:val="center" w:pos="4536"/>
        <w:tab w:val="right" w:pos="9072"/>
      </w:tabs>
      <w:overflowPunct/>
      <w:autoSpaceDE/>
      <w:autoSpaceDN/>
      <w:adjustRightInd/>
      <w:spacing w:after="0"/>
      <w:ind w:left="0"/>
      <w:jc w:val="left"/>
      <w:textAlignment w:val="auto"/>
    </w:pPr>
    <w:rPr>
      <w:rFonts w:ascii="Times New Roman" w:hAnsi="Times New Roman" w:cs="Times New Roman"/>
      <w:sz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07E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7ECB"/>
    <w:pPr>
      <w:overflowPunct/>
      <w:autoSpaceDE/>
      <w:autoSpaceDN/>
      <w:adjustRightInd/>
      <w:spacing w:after="0"/>
      <w:ind w:left="360"/>
      <w:textAlignment w:val="auto"/>
    </w:pPr>
    <w:rPr>
      <w:rFonts w:ascii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7E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4F4B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4F4B"/>
    <w:rPr>
      <w:rFonts w:ascii="Calibri" w:eastAsia="Times New Roman" w:hAnsi="Calibri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9E4F4B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4F4B"/>
    <w:rPr>
      <w:rFonts w:ascii="Calibri" w:eastAsia="Times New Roman" w:hAnsi="Calibri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D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8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6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D8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D86"/>
    <w:rPr>
      <w:rFonts w:ascii="Calibri" w:eastAsia="Times New Roman" w:hAnsi="Calibri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D86"/>
    <w:rPr>
      <w:rFonts w:ascii="Calibri" w:eastAsia="Times New Roman" w:hAnsi="Calibri" w:cs="Arial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D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4A79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4A79"/>
    <w:rPr>
      <w:rFonts w:ascii="Calibri" w:eastAsia="Times New Roman" w:hAnsi="Calibri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4A79"/>
    <w:rPr>
      <w:vertAlign w:val="superscript"/>
    </w:rPr>
  </w:style>
  <w:style w:type="paragraph" w:styleId="Bezmezer">
    <w:name w:val="No Spacing"/>
    <w:uiPriority w:val="1"/>
    <w:qFormat/>
    <w:rsid w:val="00482856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Calibri" w:eastAsia="Times New Roman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FAJGARA Ludvik</dc:creator>
  <cp:keywords/>
  <dc:description/>
  <cp:lastModifiedBy>Bejvančická Alexandra JUDr.</cp:lastModifiedBy>
  <cp:revision>13</cp:revision>
  <cp:lastPrinted>2023-06-08T07:43:00Z</cp:lastPrinted>
  <dcterms:created xsi:type="dcterms:W3CDTF">2023-06-07T11:25:00Z</dcterms:created>
  <dcterms:modified xsi:type="dcterms:W3CDTF">2023-06-09T07:40:00Z</dcterms:modified>
</cp:coreProperties>
</file>