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16" w:rsidRDefault="002A7D16" w:rsidP="002A7D16">
      <w:pPr>
        <w:jc w:val="both"/>
        <w:rPr>
          <w:rFonts w:cstheme="minorHAnsi"/>
          <w:szCs w:val="24"/>
        </w:rPr>
      </w:pPr>
    </w:p>
    <w:p w:rsidR="003B3C05" w:rsidRPr="00FB5BB2" w:rsidRDefault="003B3C05" w:rsidP="002A7D16">
      <w:pPr>
        <w:jc w:val="both"/>
        <w:rPr>
          <w:rFonts w:cstheme="minorHAnsi"/>
          <w:szCs w:val="24"/>
        </w:rPr>
      </w:pPr>
    </w:p>
    <w:p w:rsidR="00807A74" w:rsidRDefault="00E655EF" w:rsidP="00807A74">
      <w:pPr>
        <w:spacing w:before="100" w:beforeAutospacing="1"/>
        <w:rPr>
          <w:rFonts w:ascii="Calibri" w:hAnsi="Calibri"/>
          <w:sz w:val="22"/>
        </w:rPr>
      </w:pPr>
      <w:r>
        <w:rPr>
          <w:rFonts w:ascii="Calibri" w:hAnsi="Calibri"/>
          <w:sz w:val="22"/>
        </w:rPr>
        <w:t>Informace k výměně průkazů osob se zdravotním postižením</w:t>
      </w:r>
    </w:p>
    <w:p w:rsidR="00E655EF" w:rsidRDefault="00E655EF" w:rsidP="009A6DCE">
      <w:pPr>
        <w:spacing w:before="100" w:beforeAutospacing="1"/>
        <w:jc w:val="both"/>
        <w:rPr>
          <w:rFonts w:ascii="Calibri" w:hAnsi="Calibri"/>
          <w:sz w:val="22"/>
        </w:rPr>
      </w:pPr>
      <w:r>
        <w:rPr>
          <w:rFonts w:ascii="Calibri" w:hAnsi="Calibri"/>
          <w:sz w:val="22"/>
        </w:rPr>
        <w:t>Na základě změn vyplývajících z účinnosti zákona č. 329/2014 Sb., kterým se mění zákon č. 329/2011 Sb., o poskytování dávek osobám se zdravotním postižením a o změně souvisejících zákonů, ve znění pozdějších předpisů, do</w:t>
      </w:r>
      <w:r w:rsidR="0031161F">
        <w:rPr>
          <w:rFonts w:ascii="Calibri" w:hAnsi="Calibri"/>
          <w:sz w:val="22"/>
        </w:rPr>
        <w:t>chází</w:t>
      </w:r>
      <w:r>
        <w:rPr>
          <w:rFonts w:ascii="Calibri" w:hAnsi="Calibri"/>
          <w:sz w:val="22"/>
        </w:rPr>
        <w:t xml:space="preserve"> v průběhu roku 2015 k výměně průkazů osob se zdravotním postižením. Tato výměna však </w:t>
      </w:r>
      <w:r w:rsidR="0031161F">
        <w:rPr>
          <w:rFonts w:ascii="Calibri" w:hAnsi="Calibri"/>
          <w:b/>
          <w:sz w:val="22"/>
        </w:rPr>
        <w:t>byla</w:t>
      </w:r>
      <w:r w:rsidRPr="00333D1C">
        <w:rPr>
          <w:rFonts w:ascii="Calibri" w:hAnsi="Calibri"/>
          <w:b/>
          <w:sz w:val="22"/>
        </w:rPr>
        <w:t xml:space="preserve"> zahájena ode dne 1. 4. 201</w:t>
      </w:r>
      <w:r w:rsidR="0031161F">
        <w:rPr>
          <w:rFonts w:ascii="Calibri" w:hAnsi="Calibri"/>
          <w:b/>
          <w:sz w:val="22"/>
        </w:rPr>
        <w:t>5 a potrvá do 31. 12. 201</w:t>
      </w:r>
      <w:r w:rsidRPr="00333D1C">
        <w:rPr>
          <w:rFonts w:ascii="Calibri" w:hAnsi="Calibri"/>
          <w:b/>
          <w:sz w:val="22"/>
        </w:rPr>
        <w:t>5</w:t>
      </w:r>
      <w:r>
        <w:rPr>
          <w:rFonts w:ascii="Calibri" w:hAnsi="Calibri"/>
          <w:sz w:val="22"/>
        </w:rPr>
        <w:t>.</w:t>
      </w:r>
    </w:p>
    <w:p w:rsidR="002E2C7D" w:rsidRDefault="002E2C7D" w:rsidP="009A6DCE">
      <w:pPr>
        <w:spacing w:before="100" w:beforeAutospacing="1"/>
        <w:jc w:val="both"/>
        <w:rPr>
          <w:rFonts w:ascii="Calibri" w:hAnsi="Calibri"/>
          <w:sz w:val="22"/>
        </w:rPr>
      </w:pPr>
      <w:r>
        <w:rPr>
          <w:rFonts w:ascii="Calibri" w:hAnsi="Calibri"/>
          <w:sz w:val="22"/>
        </w:rPr>
        <w:t>Dle výše uvedené změny mají nárok na přechod průkazu OZP tito držitelé:</w:t>
      </w:r>
    </w:p>
    <w:p w:rsidR="00FD67F1" w:rsidRPr="002E2C7D" w:rsidRDefault="002E2C7D" w:rsidP="002E2C7D">
      <w:pPr>
        <w:pStyle w:val="Odstavecseseznamem"/>
        <w:numPr>
          <w:ilvl w:val="0"/>
          <w:numId w:val="1"/>
        </w:numPr>
        <w:spacing w:before="100" w:beforeAutospacing="1"/>
        <w:jc w:val="both"/>
        <w:rPr>
          <w:rFonts w:ascii="Calibri" w:hAnsi="Calibri"/>
          <w:sz w:val="22"/>
        </w:rPr>
      </w:pPr>
      <w:r>
        <w:rPr>
          <w:rFonts w:ascii="Calibri" w:hAnsi="Calibri"/>
          <w:sz w:val="22"/>
        </w:rPr>
        <w:t>současní d</w:t>
      </w:r>
      <w:r w:rsidR="00FD67F1" w:rsidRPr="002E2C7D">
        <w:rPr>
          <w:rFonts w:ascii="Calibri" w:hAnsi="Calibri"/>
          <w:sz w:val="22"/>
        </w:rPr>
        <w:t>ržitelé platných průkazů mimořádných výhod (papírové průkaz</w:t>
      </w:r>
      <w:r w:rsidR="007A7AA2" w:rsidRPr="002E2C7D">
        <w:rPr>
          <w:rFonts w:ascii="Calibri" w:hAnsi="Calibri"/>
          <w:sz w:val="22"/>
        </w:rPr>
        <w:t>y</w:t>
      </w:r>
      <w:r w:rsidR="00FD67F1" w:rsidRPr="002E2C7D">
        <w:rPr>
          <w:rFonts w:ascii="Calibri" w:hAnsi="Calibri"/>
          <w:sz w:val="22"/>
        </w:rPr>
        <w:t xml:space="preserve"> TP, ZTP, ZTP/P)</w:t>
      </w:r>
      <w:r w:rsidR="007A7AA2" w:rsidRPr="002E2C7D">
        <w:rPr>
          <w:rFonts w:ascii="Calibri" w:hAnsi="Calibri"/>
          <w:sz w:val="22"/>
        </w:rPr>
        <w:t xml:space="preserve"> mají nárok na průkaz OZP podle zákona č. 329/2011 Sb., ve znění účinném ode dne 1. 1. 2014. Symbol na průkazu OZP, který označuje závažnost postižení (TP, ZTP, ZTP/P), odpovídá stupni přiznaných mimořádných výhod (I., II. III. stupeň).</w:t>
      </w:r>
    </w:p>
    <w:p w:rsidR="007A7AA2" w:rsidRPr="002E2C7D" w:rsidRDefault="002E2C7D" w:rsidP="002E2C7D">
      <w:pPr>
        <w:pStyle w:val="Odstavecseseznamem"/>
        <w:numPr>
          <w:ilvl w:val="0"/>
          <w:numId w:val="1"/>
        </w:numPr>
        <w:spacing w:before="100" w:beforeAutospacing="1"/>
        <w:jc w:val="both"/>
        <w:rPr>
          <w:rFonts w:ascii="Calibri" w:hAnsi="Calibri"/>
          <w:sz w:val="22"/>
        </w:rPr>
      </w:pPr>
      <w:r>
        <w:rPr>
          <w:rFonts w:ascii="Calibri" w:hAnsi="Calibri"/>
          <w:sz w:val="22"/>
        </w:rPr>
        <w:t>d</w:t>
      </w:r>
      <w:r w:rsidR="007A7AA2" w:rsidRPr="002E2C7D">
        <w:rPr>
          <w:rFonts w:ascii="Calibri" w:hAnsi="Calibri"/>
          <w:sz w:val="22"/>
        </w:rPr>
        <w:t xml:space="preserve">ržitelé platného průkazu OZP vydaného podle § 34 nebo § 35 zákona č. 329/2011 Sb., ve znění účinném do 31. 12. 2013 (průkazy vydané z titulu příspěvku na mobilitu nebo příspěvku na péči nebo samostatného správního řízení o průkaz OZP), mají taktéž nárok na průkaz OZP podle zákona č. 329/2011 Sb., ve znění účinném ode dne </w:t>
      </w:r>
      <w:proofErr w:type="gramStart"/>
      <w:r w:rsidR="007A7AA2" w:rsidRPr="002E2C7D">
        <w:rPr>
          <w:rFonts w:ascii="Calibri" w:hAnsi="Calibri"/>
          <w:sz w:val="22"/>
        </w:rPr>
        <w:t>1.1.2014</w:t>
      </w:r>
      <w:proofErr w:type="gramEnd"/>
      <w:r w:rsidR="007A7AA2" w:rsidRPr="002E2C7D">
        <w:rPr>
          <w:rFonts w:ascii="Calibri" w:hAnsi="Calibri"/>
          <w:sz w:val="22"/>
        </w:rPr>
        <w:t>.</w:t>
      </w:r>
    </w:p>
    <w:p w:rsidR="007A7AA2" w:rsidRDefault="007A7AA2" w:rsidP="009A6DCE">
      <w:pPr>
        <w:spacing w:before="100" w:beforeAutospacing="1"/>
        <w:jc w:val="both"/>
        <w:rPr>
          <w:rFonts w:ascii="Calibri" w:hAnsi="Calibri"/>
          <w:sz w:val="22"/>
        </w:rPr>
      </w:pPr>
      <w:r>
        <w:rPr>
          <w:rFonts w:ascii="Calibri" w:hAnsi="Calibri"/>
          <w:sz w:val="22"/>
        </w:rPr>
        <w:t xml:space="preserve">Výše uvedené osoby uplatní nárok na průkaz OZP podáním vyplněného tiskopisu „Žádost o přechod nároku na průkaz osoby se zdravotním postižením“ na </w:t>
      </w:r>
      <w:r w:rsidR="009A6DCE">
        <w:rPr>
          <w:rFonts w:ascii="Calibri" w:hAnsi="Calibri"/>
          <w:sz w:val="22"/>
        </w:rPr>
        <w:t xml:space="preserve">pracovišti Úřadu práce České republiky – krajské pobočce v Příbrami, </w:t>
      </w:r>
      <w:r>
        <w:rPr>
          <w:rFonts w:ascii="Calibri" w:hAnsi="Calibri"/>
          <w:sz w:val="22"/>
        </w:rPr>
        <w:t>kon</w:t>
      </w:r>
      <w:r w:rsidR="009A6DCE">
        <w:rPr>
          <w:rFonts w:ascii="Calibri" w:hAnsi="Calibri"/>
          <w:sz w:val="22"/>
        </w:rPr>
        <w:t>taktním pracovišti Praha – východ, Dobrovského 1278</w:t>
      </w:r>
      <w:r w:rsidR="004D2155">
        <w:rPr>
          <w:rFonts w:ascii="Calibri" w:hAnsi="Calibri"/>
          <w:sz w:val="22"/>
        </w:rPr>
        <w:t>/25, Holešovice, 170 00 Praha 7 (tel. 950 151 343) nebo na našem dislokovaném pracovišti v Říčanech na adrese 17. l</w:t>
      </w:r>
      <w:bookmarkStart w:id="0" w:name="_GoBack"/>
      <w:bookmarkEnd w:id="0"/>
      <w:r w:rsidR="004D2155">
        <w:rPr>
          <w:rFonts w:ascii="Calibri" w:hAnsi="Calibri"/>
          <w:sz w:val="22"/>
        </w:rPr>
        <w:t xml:space="preserve">istopadu 392, Říčany (tel. 950 151 705, 950 151 706). </w:t>
      </w:r>
      <w:r w:rsidR="009A6DCE">
        <w:rPr>
          <w:rFonts w:ascii="Calibri" w:hAnsi="Calibri"/>
          <w:sz w:val="22"/>
        </w:rPr>
        <w:t>Dále je třeba předložit aktuální fotografii o rozměru 35 x 45 mm dle požadavků na fotografie pro vydání občanského průkazu. Nárok na výměnu se dále prokáže předložením průkazu mimořádných výhod vydaného podle předpisů účinných přede dnem 1. ledna 2012 nebo průkazu osoby se zdravotním postižením vydaným podle § 34 nebo § 35 zá</w:t>
      </w:r>
      <w:r w:rsidR="00333D1C">
        <w:rPr>
          <w:rFonts w:ascii="Calibri" w:hAnsi="Calibri"/>
          <w:sz w:val="22"/>
        </w:rPr>
        <w:t>kona č. 329/2011, o poskytování</w:t>
      </w:r>
      <w:r w:rsidR="009A6DCE">
        <w:rPr>
          <w:rFonts w:ascii="Calibri" w:hAnsi="Calibri"/>
          <w:sz w:val="22"/>
        </w:rPr>
        <w:t xml:space="preserve"> dávek osobám se zdravotním postižením a o změně souvisejících zákonů, ve znění účinném přede dnem 1. ledna 2014.</w:t>
      </w:r>
    </w:p>
    <w:p w:rsidR="00333D1C" w:rsidRDefault="00333D1C" w:rsidP="009A6DCE">
      <w:pPr>
        <w:spacing w:before="100" w:beforeAutospacing="1"/>
        <w:jc w:val="both"/>
        <w:rPr>
          <w:rFonts w:ascii="Calibri" w:hAnsi="Calibri"/>
          <w:sz w:val="22"/>
        </w:rPr>
      </w:pPr>
      <w:r>
        <w:rPr>
          <w:rFonts w:ascii="Calibri" w:hAnsi="Calibri"/>
          <w:sz w:val="22"/>
        </w:rPr>
        <w:t xml:space="preserve">Přechod nároku bude po prokázání výše uvedených skutečností automatický, bez správního řízení a nového posuzování zdravotního stavu. Nárok na průkaz osoby se zdravotním postižením je osoba povinna uplatnit a prokázat </w:t>
      </w:r>
      <w:r w:rsidRPr="00333D1C">
        <w:rPr>
          <w:rFonts w:ascii="Calibri" w:hAnsi="Calibri"/>
          <w:b/>
          <w:sz w:val="22"/>
        </w:rPr>
        <w:t>nejpozději do 31. prosince 2015</w:t>
      </w:r>
      <w:r>
        <w:rPr>
          <w:rFonts w:ascii="Calibri" w:hAnsi="Calibri"/>
          <w:sz w:val="22"/>
        </w:rPr>
        <w:t>, jinak tento nárok zaniká.</w:t>
      </w:r>
    </w:p>
    <w:p w:rsidR="00B44F4C" w:rsidRPr="00807A74" w:rsidRDefault="004C2B51" w:rsidP="00807A74"/>
    <w:sectPr w:rsidR="00B44F4C" w:rsidRPr="00807A74" w:rsidSect="00A20FF1">
      <w:headerReference w:type="default" r:id="rId9"/>
      <w:footerReference w:type="default" r:id="rId10"/>
      <w:pgSz w:w="11906" w:h="16838" w:code="9"/>
      <w:pgMar w:top="3402" w:right="1134" w:bottom="1418" w:left="1134" w:header="1134"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B51" w:rsidRDefault="004C2B51" w:rsidP="00D772EE">
      <w:pPr>
        <w:spacing w:after="0" w:line="240" w:lineRule="auto"/>
      </w:pPr>
      <w:r>
        <w:separator/>
      </w:r>
    </w:p>
  </w:endnote>
  <w:endnote w:type="continuationSeparator" w:id="0">
    <w:p w:rsidR="004C2B51" w:rsidRDefault="004C2B51" w:rsidP="00D7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EE" w:rsidRPr="00F45521" w:rsidRDefault="00D772EE" w:rsidP="00594AB6">
    <w:pPr>
      <w:pStyle w:val="BasicParagraph"/>
      <w:rPr>
        <w:rFonts w:asciiTheme="minorHAnsi" w:hAnsiTheme="minorHAnsi" w:cs="Calibri"/>
        <w:color w:val="404040" w:themeColor="text1" w:themeTint="BF"/>
        <w:sz w:val="20"/>
        <w:szCs w:val="20"/>
        <w:lang w:val="cs-CZ"/>
      </w:rPr>
    </w:pPr>
    <w:r w:rsidRPr="00F45521">
      <w:rPr>
        <w:rFonts w:asciiTheme="minorHAnsi" w:hAnsiTheme="minorHAnsi" w:cs="Calibri"/>
        <w:color w:val="404040" w:themeColor="text1" w:themeTint="BF"/>
        <w:sz w:val="20"/>
        <w:szCs w:val="20"/>
        <w:lang w:val="cs-CZ"/>
      </w:rPr>
      <w:t xml:space="preserve">Tel.: </w:t>
    </w:r>
    <w:r w:rsidR="004F00ED" w:rsidRPr="00F45521">
      <w:rPr>
        <w:rStyle w:val="Siln"/>
        <w:rFonts w:asciiTheme="minorHAnsi" w:hAnsiTheme="minorHAnsi" w:cs="Arial CE"/>
        <w:b w:val="0"/>
        <w:color w:val="404040" w:themeColor="text1" w:themeTint="BF"/>
        <w:sz w:val="20"/>
        <w:szCs w:val="20"/>
      </w:rPr>
      <w:t>950</w:t>
    </w:r>
    <w:r w:rsidR="000C5B0A">
      <w:rPr>
        <w:rStyle w:val="Siln"/>
        <w:rFonts w:asciiTheme="minorHAnsi" w:hAnsiTheme="minorHAnsi" w:cs="Arial CE"/>
        <w:b w:val="0"/>
        <w:color w:val="404040" w:themeColor="text1" w:themeTint="BF"/>
        <w:sz w:val="20"/>
        <w:szCs w:val="20"/>
      </w:rPr>
      <w:t xml:space="preserve"> 151 </w:t>
    </w:r>
    <w:r w:rsidR="000856E0">
      <w:rPr>
        <w:rStyle w:val="Siln"/>
        <w:rFonts w:asciiTheme="minorHAnsi" w:hAnsiTheme="minorHAnsi" w:cs="Arial CE"/>
        <w:b w:val="0"/>
        <w:color w:val="404040" w:themeColor="text1" w:themeTint="BF"/>
        <w:sz w:val="20"/>
        <w:szCs w:val="20"/>
      </w:rPr>
      <w:t>328</w:t>
    </w:r>
    <w:r w:rsidR="004F00ED" w:rsidRPr="00F45521">
      <w:rPr>
        <w:rFonts w:asciiTheme="minorHAnsi" w:hAnsiTheme="minorHAnsi" w:cs="Arial CE"/>
        <w:color w:val="404040" w:themeColor="text1" w:themeTint="BF"/>
        <w:sz w:val="20"/>
        <w:szCs w:val="20"/>
      </w:rPr>
      <w:t xml:space="preserve"> </w:t>
    </w:r>
    <w:r w:rsidRPr="00F45521">
      <w:rPr>
        <w:rFonts w:asciiTheme="minorHAnsi" w:hAnsiTheme="minorHAnsi" w:cs="Calibri"/>
        <w:color w:val="404040" w:themeColor="text1" w:themeTint="BF"/>
        <w:sz w:val="20"/>
        <w:szCs w:val="20"/>
        <w:lang w:val="cs-CZ"/>
      </w:rPr>
      <w:t xml:space="preserve">| Fax: </w:t>
    </w:r>
    <w:r w:rsidR="004F00ED" w:rsidRPr="00F45521">
      <w:rPr>
        <w:rFonts w:asciiTheme="minorHAnsi" w:hAnsiTheme="minorHAnsi" w:cs="Arial CE"/>
        <w:color w:val="404040" w:themeColor="text1" w:themeTint="BF"/>
        <w:sz w:val="20"/>
        <w:szCs w:val="20"/>
      </w:rPr>
      <w:t>950</w:t>
    </w:r>
    <w:r w:rsidR="000C5B0A">
      <w:rPr>
        <w:rFonts w:asciiTheme="minorHAnsi" w:hAnsiTheme="minorHAnsi" w:cs="Arial CE"/>
        <w:color w:val="404040" w:themeColor="text1" w:themeTint="BF"/>
        <w:sz w:val="20"/>
        <w:szCs w:val="20"/>
      </w:rPr>
      <w:t> 151 302</w:t>
    </w:r>
    <w:r w:rsidR="004F00ED" w:rsidRPr="00F45521">
      <w:rPr>
        <w:rFonts w:asciiTheme="minorHAnsi" w:hAnsiTheme="minorHAnsi" w:cs="Arial CE"/>
        <w:color w:val="404040" w:themeColor="text1" w:themeTint="BF"/>
        <w:sz w:val="20"/>
        <w:szCs w:val="20"/>
      </w:rPr>
      <w:t xml:space="preserve"> </w:t>
    </w:r>
    <w:r w:rsidRPr="00F45521">
      <w:rPr>
        <w:rFonts w:asciiTheme="minorHAnsi" w:hAnsiTheme="minorHAnsi" w:cs="Calibri"/>
        <w:color w:val="404040" w:themeColor="text1" w:themeTint="BF"/>
        <w:sz w:val="20"/>
        <w:szCs w:val="20"/>
        <w:lang w:val="cs-CZ"/>
      </w:rPr>
      <w:t xml:space="preserve">| DS: </w:t>
    </w:r>
    <w:r w:rsidR="000C5B0A">
      <w:rPr>
        <w:rFonts w:asciiTheme="minorHAnsi" w:hAnsiTheme="minorHAnsi" w:cs="Arial CE"/>
        <w:color w:val="404040" w:themeColor="text1" w:themeTint="BF"/>
        <w:sz w:val="20"/>
        <w:szCs w:val="20"/>
      </w:rPr>
      <w:t>jh8zpbp</w:t>
    </w:r>
    <w:r w:rsidR="00594AB6" w:rsidRPr="00F45521">
      <w:rPr>
        <w:rFonts w:asciiTheme="minorHAnsi" w:hAnsiTheme="minorHAnsi" w:cs="Calibri"/>
        <w:color w:val="404040" w:themeColor="text1" w:themeTint="BF"/>
        <w:sz w:val="20"/>
        <w:szCs w:val="20"/>
        <w:lang w:val="cs-CZ"/>
      </w:rPr>
      <w:t xml:space="preserve">| bankovní spojení: CNB </w:t>
    </w:r>
    <w:r w:rsidR="00D75DF4">
      <w:rPr>
        <w:rFonts w:asciiTheme="minorHAnsi" w:hAnsiTheme="minorHAnsi" w:cs="Calibri"/>
        <w:color w:val="404040" w:themeColor="text1" w:themeTint="BF"/>
        <w:sz w:val="20"/>
        <w:szCs w:val="20"/>
        <w:lang w:val="cs-CZ"/>
      </w:rPr>
      <w:t xml:space="preserve"> 37823211/0710</w:t>
    </w:r>
  </w:p>
  <w:p w:rsidR="00A20FF1" w:rsidRPr="00F45521" w:rsidRDefault="00594AB6" w:rsidP="00594AB6">
    <w:pPr>
      <w:pStyle w:val="BasicParagraph"/>
      <w:rPr>
        <w:rFonts w:asciiTheme="minorHAnsi" w:hAnsiTheme="minorHAnsi" w:cs="Calibri"/>
        <w:color w:val="404040" w:themeColor="text1" w:themeTint="BF"/>
        <w:sz w:val="20"/>
        <w:szCs w:val="20"/>
        <w:lang w:val="cs-CZ"/>
      </w:rPr>
    </w:pPr>
    <w:r w:rsidRPr="00F45521">
      <w:rPr>
        <w:rFonts w:asciiTheme="minorHAnsi" w:hAnsiTheme="minorHAnsi" w:cs="Calibri"/>
        <w:color w:val="404040" w:themeColor="text1" w:themeTint="BF"/>
        <w:sz w:val="20"/>
        <w:szCs w:val="20"/>
        <w:lang w:val="cs-CZ"/>
      </w:rPr>
      <w:t xml:space="preserve">e-mail: </w:t>
    </w:r>
    <w:hyperlink r:id="rId1" w:history="1">
      <w:r w:rsidR="000856E0" w:rsidRPr="00B552BF">
        <w:rPr>
          <w:rStyle w:val="Hypertextovodkaz"/>
          <w:rFonts w:asciiTheme="minorHAnsi" w:hAnsiTheme="minorHAnsi" w:cs="Arial CE"/>
          <w:sz w:val="20"/>
          <w:szCs w:val="20"/>
          <w:lang w:val="cs-CZ"/>
        </w:rPr>
        <w:t>ivana.bendova@py.mpsv.cz</w:t>
      </w:r>
    </w:hyperlink>
    <w:r w:rsidRPr="00F45521">
      <w:rPr>
        <w:rFonts w:asciiTheme="minorHAnsi" w:hAnsiTheme="minorHAnsi" w:cs="Calibri"/>
        <w:color w:val="404040" w:themeColor="text1" w:themeTint="BF"/>
        <w:sz w:val="20"/>
        <w:szCs w:val="20"/>
        <w:lang w:val="cs-CZ"/>
      </w:rPr>
      <w:t xml:space="preserve"> | </w:t>
    </w:r>
    <w:r w:rsidR="002D7F81" w:rsidRPr="00F45521">
      <w:rPr>
        <w:rFonts w:asciiTheme="minorHAnsi" w:hAnsiTheme="minorHAnsi" w:cs="Calibri"/>
        <w:color w:val="404040" w:themeColor="text1" w:themeTint="BF"/>
        <w:sz w:val="20"/>
        <w:szCs w:val="20"/>
        <w:lang w:val="cs-CZ"/>
      </w:rPr>
      <w:t xml:space="preserve">www.uradprace.cz | </w:t>
    </w:r>
    <w:r w:rsidR="002D7F81" w:rsidRPr="00F45521">
      <w:rPr>
        <w:rFonts w:asciiTheme="minorHAnsi" w:hAnsiTheme="minorHAnsi" w:cs="Calibri"/>
        <w:noProof/>
        <w:color w:val="404040" w:themeColor="text1" w:themeTint="BF"/>
        <w:sz w:val="20"/>
        <w:szCs w:val="20"/>
        <w:lang w:val="cs-CZ" w:eastAsia="cs-CZ"/>
      </w:rPr>
      <w:drawing>
        <wp:inline distT="0" distB="0" distL="0" distR="0" wp14:anchorId="109ADB3F" wp14:editId="1FD9CA25">
          <wp:extent cx="161925" cy="161925"/>
          <wp:effectExtent l="19050" t="0" r="9525" b="0"/>
          <wp:docPr id="3" name="Obrázek 2" descr="fb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con.png"/>
                  <pic:cNvPicPr/>
                </pic:nvPicPr>
                <pic:blipFill>
                  <a:blip r:embed="rId2"/>
                  <a:stretch>
                    <a:fillRect/>
                  </a:stretch>
                </pic:blipFill>
                <pic:spPr>
                  <a:xfrm>
                    <a:off x="0" y="0"/>
                    <a:ext cx="161912" cy="161912"/>
                  </a:xfrm>
                  <a:prstGeom prst="rect">
                    <a:avLst/>
                  </a:prstGeom>
                </pic:spPr>
              </pic:pic>
            </a:graphicData>
          </a:graphic>
        </wp:inline>
      </w:drawing>
    </w:r>
    <w:r w:rsidR="002D7F81" w:rsidRPr="00F45521">
      <w:rPr>
        <w:rFonts w:asciiTheme="minorHAnsi" w:hAnsiTheme="minorHAnsi" w:cs="Calibri"/>
        <w:color w:val="404040" w:themeColor="text1" w:themeTint="BF"/>
        <w:position w:val="-6"/>
        <w:sz w:val="20"/>
        <w:szCs w:val="20"/>
        <w:lang w:val="cs-CZ"/>
      </w:rPr>
      <w:t xml:space="preserve"> </w:t>
    </w:r>
    <w:r w:rsidR="002D7F81" w:rsidRPr="00F45521">
      <w:rPr>
        <w:rFonts w:asciiTheme="minorHAnsi" w:hAnsiTheme="minorHAnsi" w:cs="Calibri"/>
        <w:color w:val="404040" w:themeColor="text1" w:themeTint="BF"/>
        <w:sz w:val="20"/>
        <w:szCs w:val="20"/>
        <w:lang w:val="cs-CZ"/>
      </w:rPr>
      <w:t>facebook.com/uradprace.cr</w:t>
    </w:r>
  </w:p>
  <w:p w:rsidR="007C264D" w:rsidRPr="007C264D" w:rsidRDefault="004C2B51" w:rsidP="007C264D">
    <w:pPr>
      <w:pStyle w:val="BasicParagraph"/>
      <w:rPr>
        <w:rFonts w:ascii="Calibri" w:hAnsi="Calibri" w:cs="Calibri"/>
        <w:color w:val="302683"/>
        <w:sz w:val="20"/>
        <w:szCs w:val="20"/>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B51" w:rsidRDefault="004C2B51" w:rsidP="00D772EE">
      <w:pPr>
        <w:spacing w:after="0" w:line="240" w:lineRule="auto"/>
      </w:pPr>
      <w:r>
        <w:separator/>
      </w:r>
    </w:p>
  </w:footnote>
  <w:footnote w:type="continuationSeparator" w:id="0">
    <w:p w:rsidR="004C2B51" w:rsidRDefault="004C2B51" w:rsidP="00D77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EB" w:rsidRDefault="002D7F81">
    <w:pPr>
      <w:pStyle w:val="Zhlav"/>
    </w:pPr>
    <w:r>
      <w:rPr>
        <w:noProof/>
        <w:lang w:eastAsia="cs-CZ"/>
      </w:rPr>
      <mc:AlternateContent>
        <mc:Choice Requires="wps">
          <w:drawing>
            <wp:anchor distT="0" distB="0" distL="114300" distR="114300" simplePos="0" relativeHeight="251660288" behindDoc="0" locked="0" layoutInCell="1" allowOverlap="1" wp14:anchorId="6221B3AB" wp14:editId="41F68528">
              <wp:simplePos x="0" y="0"/>
              <wp:positionH relativeFrom="column">
                <wp:posOffset>2156460</wp:posOffset>
              </wp:positionH>
              <wp:positionV relativeFrom="paragraph">
                <wp:posOffset>-100965</wp:posOffset>
              </wp:positionV>
              <wp:extent cx="4019550" cy="933450"/>
              <wp:effectExtent l="3810" t="381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EB" w:rsidRPr="004F00ED" w:rsidRDefault="00D772EE" w:rsidP="00F77566">
                          <w:pPr>
                            <w:spacing w:after="0" w:line="240" w:lineRule="atLeast"/>
                            <w:rPr>
                              <w:rFonts w:cs="Calibri"/>
                              <w:color w:val="404040" w:themeColor="text1" w:themeTint="BF"/>
                              <w:sz w:val="20"/>
                              <w:szCs w:val="20"/>
                            </w:rPr>
                          </w:pPr>
                          <w:r w:rsidRPr="004F00ED">
                            <w:rPr>
                              <w:rFonts w:cs="Calibri"/>
                              <w:color w:val="404040" w:themeColor="text1" w:themeTint="BF"/>
                              <w:sz w:val="20"/>
                              <w:szCs w:val="20"/>
                            </w:rPr>
                            <w:t>Krajská pobočka v</w:t>
                          </w:r>
                          <w:r w:rsidR="004F00ED" w:rsidRPr="004F00ED">
                            <w:rPr>
                              <w:rFonts w:cs="Calibri"/>
                              <w:color w:val="404040" w:themeColor="text1" w:themeTint="BF"/>
                              <w:sz w:val="20"/>
                              <w:szCs w:val="20"/>
                            </w:rPr>
                            <w:t> </w:t>
                          </w:r>
                          <w:r w:rsidR="000C5B0A">
                            <w:rPr>
                              <w:rFonts w:cs="Calibri"/>
                              <w:color w:val="404040" w:themeColor="text1" w:themeTint="BF"/>
                              <w:sz w:val="20"/>
                              <w:szCs w:val="20"/>
                            </w:rPr>
                            <w:t>Příbrami</w:t>
                          </w:r>
                        </w:p>
                        <w:p w:rsidR="004F00ED" w:rsidRPr="004F00ED" w:rsidRDefault="004F00ED" w:rsidP="00F77566">
                          <w:pPr>
                            <w:spacing w:after="0" w:line="240" w:lineRule="atLeast"/>
                            <w:rPr>
                              <w:rFonts w:cs="Calibri"/>
                              <w:color w:val="404040" w:themeColor="text1" w:themeTint="BF"/>
                              <w:sz w:val="20"/>
                              <w:szCs w:val="20"/>
                            </w:rPr>
                          </w:pPr>
                          <w:r w:rsidRPr="004F00ED">
                            <w:rPr>
                              <w:rFonts w:cs="Calibri"/>
                              <w:color w:val="404040" w:themeColor="text1" w:themeTint="BF"/>
                              <w:sz w:val="20"/>
                              <w:szCs w:val="20"/>
                            </w:rPr>
                            <w:t xml:space="preserve">Kontaktní pracoviště </w:t>
                          </w:r>
                          <w:r w:rsidR="000C5B0A">
                            <w:rPr>
                              <w:rFonts w:cs="Calibri"/>
                              <w:color w:val="404040" w:themeColor="text1" w:themeTint="BF"/>
                              <w:sz w:val="20"/>
                              <w:szCs w:val="20"/>
                            </w:rPr>
                            <w:t>pro Prahu-východ</w:t>
                          </w:r>
                        </w:p>
                        <w:p w:rsidR="00F374EB" w:rsidRPr="004F00ED" w:rsidRDefault="00E655EF" w:rsidP="00F77566">
                          <w:pPr>
                            <w:spacing w:after="0" w:line="240" w:lineRule="atLeast"/>
                            <w:rPr>
                              <w:color w:val="404040" w:themeColor="text1" w:themeTint="BF"/>
                              <w:sz w:val="20"/>
                              <w:szCs w:val="20"/>
                            </w:rPr>
                          </w:pPr>
                          <w:r>
                            <w:rPr>
                              <w:rFonts w:cs="Calibri"/>
                              <w:color w:val="404040" w:themeColor="text1" w:themeTint="BF"/>
                              <w:sz w:val="20"/>
                              <w:szCs w:val="20"/>
                            </w:rPr>
                            <w:t>Dobrovského 1278/25</w:t>
                          </w:r>
                          <w:r w:rsidR="00D772EE" w:rsidRPr="004F00ED">
                            <w:rPr>
                              <w:rFonts w:cs="Calibri"/>
                              <w:color w:val="404040" w:themeColor="text1" w:themeTint="BF"/>
                              <w:sz w:val="20"/>
                              <w:szCs w:val="20"/>
                            </w:rPr>
                            <w:t xml:space="preserve">| </w:t>
                          </w:r>
                          <w:r w:rsidR="000C5B0A">
                            <w:rPr>
                              <w:rFonts w:cs="Arial CE"/>
                              <w:color w:val="404040" w:themeColor="text1" w:themeTint="BF"/>
                              <w:sz w:val="20"/>
                              <w:szCs w:val="20"/>
                            </w:rPr>
                            <w:t>1</w:t>
                          </w:r>
                          <w:r>
                            <w:rPr>
                              <w:rFonts w:cs="Arial CE"/>
                              <w:color w:val="404040" w:themeColor="text1" w:themeTint="BF"/>
                              <w:sz w:val="20"/>
                              <w:szCs w:val="20"/>
                            </w:rPr>
                            <w:t>7</w:t>
                          </w:r>
                          <w:r w:rsidR="000C5B0A">
                            <w:rPr>
                              <w:rFonts w:cs="Arial CE"/>
                              <w:color w:val="404040" w:themeColor="text1" w:themeTint="BF"/>
                              <w:sz w:val="20"/>
                              <w:szCs w:val="20"/>
                            </w:rPr>
                            <w:t xml:space="preserve">0 00 </w:t>
                          </w:r>
                          <w:r w:rsidR="00D75DF4">
                            <w:rPr>
                              <w:rFonts w:cs="Arial CE"/>
                              <w:color w:val="404040" w:themeColor="text1" w:themeTint="BF"/>
                              <w:sz w:val="20"/>
                              <w:szCs w:val="20"/>
                            </w:rPr>
                            <w:t xml:space="preserve"> </w:t>
                          </w:r>
                          <w:proofErr w:type="gramStart"/>
                          <w:r>
                            <w:rPr>
                              <w:rFonts w:cs="Arial CE"/>
                              <w:color w:val="404040" w:themeColor="text1" w:themeTint="BF"/>
                              <w:sz w:val="20"/>
                              <w:szCs w:val="20"/>
                            </w:rPr>
                            <w:t>Praha 7-Holešovie</w:t>
                          </w:r>
                          <w:r w:rsidR="002D7F81" w:rsidRPr="004F00ED">
                            <w:rPr>
                              <w:rFonts w:cs="Calibri"/>
                              <w:color w:val="404040" w:themeColor="text1" w:themeTint="BF"/>
                              <w:sz w:val="20"/>
                              <w:szCs w:val="20"/>
                            </w:rPr>
                            <w:t>|</w:t>
                          </w:r>
                          <w:proofErr w:type="gramEnd"/>
                          <w:r w:rsidR="002D7F81" w:rsidRPr="004F00ED">
                            <w:rPr>
                              <w:rFonts w:cs="Calibri"/>
                              <w:color w:val="404040" w:themeColor="text1" w:themeTint="BF"/>
                              <w:sz w:val="20"/>
                              <w:szCs w:val="20"/>
                            </w:rPr>
                            <w:t xml:space="preserve"> </w:t>
                          </w:r>
                          <w:r w:rsidR="00D75DF4">
                            <w:rPr>
                              <w:rFonts w:cs="Calibri"/>
                              <w:color w:val="404040" w:themeColor="text1" w:themeTint="BF"/>
                              <w:sz w:val="20"/>
                              <w:szCs w:val="20"/>
                            </w:rPr>
                            <w:t>IČ: 72</w:t>
                          </w:r>
                          <w:r w:rsidR="00D772EE" w:rsidRPr="004F00ED">
                            <w:rPr>
                              <w:rFonts w:cs="Calibri"/>
                              <w:color w:val="404040" w:themeColor="text1" w:themeTint="BF"/>
                              <w:sz w:val="20"/>
                              <w:szCs w:val="20"/>
                            </w:rPr>
                            <w:t>4</w:t>
                          </w:r>
                          <w:r w:rsidR="00D75DF4">
                            <w:rPr>
                              <w:rFonts w:cs="Calibri"/>
                              <w:color w:val="404040" w:themeColor="text1" w:themeTint="BF"/>
                              <w:sz w:val="20"/>
                              <w:szCs w:val="20"/>
                            </w:rPr>
                            <w:t xml:space="preserve">  96</w:t>
                          </w:r>
                          <w:r w:rsidR="00D772EE" w:rsidRPr="004F00ED">
                            <w:rPr>
                              <w:rFonts w:cs="Calibri"/>
                              <w:color w:val="404040" w:themeColor="text1" w:themeTint="BF"/>
                              <w:sz w:val="20"/>
                              <w:szCs w:val="20"/>
                            </w:rPr>
                            <w:t>9</w:t>
                          </w:r>
                          <w:r w:rsidR="00D75DF4">
                            <w:rPr>
                              <w:rFonts w:cs="Calibri"/>
                              <w:color w:val="404040" w:themeColor="text1" w:themeTint="BF"/>
                              <w:sz w:val="20"/>
                              <w:szCs w:val="20"/>
                            </w:rPr>
                            <w:t xml:space="preserve"> </w:t>
                          </w:r>
                          <w:r w:rsidR="00D772EE" w:rsidRPr="004F00ED">
                            <w:rPr>
                              <w:rFonts w:cs="Calibri"/>
                              <w:color w:val="404040" w:themeColor="text1" w:themeTint="BF"/>
                              <w:sz w:val="20"/>
                              <w:szCs w:val="20"/>
                            </w:rPr>
                            <w:t>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69.8pt;margin-top:-7.95pt;width:316.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" stroked="f">
              <v:textbox>
                <w:txbxContent>
                  <w:p w:rsidR="00F374EB" w:rsidRPr="004F00ED" w:rsidRDefault="00D772EE" w:rsidP="00F77566">
                    <w:pPr>
                      <w:spacing w:after="0" w:line="240" w:lineRule="atLeast"/>
                      <w:rPr>
                        <w:rFonts w:cs="Calibri"/>
                        <w:color w:val="404040" w:themeColor="text1" w:themeTint="BF"/>
                        <w:sz w:val="20"/>
                        <w:szCs w:val="20"/>
                      </w:rPr>
                    </w:pPr>
                    <w:r w:rsidRPr="004F00ED">
                      <w:rPr>
                        <w:rFonts w:cs="Calibri"/>
                        <w:color w:val="404040" w:themeColor="text1" w:themeTint="BF"/>
                        <w:sz w:val="20"/>
                        <w:szCs w:val="20"/>
                      </w:rPr>
                      <w:t>Krajská pobočka v</w:t>
                    </w:r>
                    <w:r w:rsidR="004F00ED" w:rsidRPr="004F00ED">
                      <w:rPr>
                        <w:rFonts w:cs="Calibri"/>
                        <w:color w:val="404040" w:themeColor="text1" w:themeTint="BF"/>
                        <w:sz w:val="20"/>
                        <w:szCs w:val="20"/>
                      </w:rPr>
                      <w:t> </w:t>
                    </w:r>
                    <w:r w:rsidR="000C5B0A">
                      <w:rPr>
                        <w:rFonts w:cs="Calibri"/>
                        <w:color w:val="404040" w:themeColor="text1" w:themeTint="BF"/>
                        <w:sz w:val="20"/>
                        <w:szCs w:val="20"/>
                      </w:rPr>
                      <w:t>Příbrami</w:t>
                    </w:r>
                  </w:p>
                  <w:p w:rsidR="004F00ED" w:rsidRPr="004F00ED" w:rsidRDefault="004F00ED" w:rsidP="00F77566">
                    <w:pPr>
                      <w:spacing w:after="0" w:line="240" w:lineRule="atLeast"/>
                      <w:rPr>
                        <w:rFonts w:cs="Calibri"/>
                        <w:color w:val="404040" w:themeColor="text1" w:themeTint="BF"/>
                        <w:sz w:val="20"/>
                        <w:szCs w:val="20"/>
                      </w:rPr>
                    </w:pPr>
                    <w:r w:rsidRPr="004F00ED">
                      <w:rPr>
                        <w:rFonts w:cs="Calibri"/>
                        <w:color w:val="404040" w:themeColor="text1" w:themeTint="BF"/>
                        <w:sz w:val="20"/>
                        <w:szCs w:val="20"/>
                      </w:rPr>
                      <w:t xml:space="preserve">Kontaktní pracoviště </w:t>
                    </w:r>
                    <w:r w:rsidR="000C5B0A">
                      <w:rPr>
                        <w:rFonts w:cs="Calibri"/>
                        <w:color w:val="404040" w:themeColor="text1" w:themeTint="BF"/>
                        <w:sz w:val="20"/>
                        <w:szCs w:val="20"/>
                      </w:rPr>
                      <w:t>pro Prahu-východ</w:t>
                    </w:r>
                  </w:p>
                  <w:p w:rsidR="00F374EB" w:rsidRPr="004F00ED" w:rsidRDefault="00E655EF" w:rsidP="00F77566">
                    <w:pPr>
                      <w:spacing w:after="0" w:line="240" w:lineRule="atLeast"/>
                      <w:rPr>
                        <w:color w:val="404040" w:themeColor="text1" w:themeTint="BF"/>
                        <w:sz w:val="20"/>
                        <w:szCs w:val="20"/>
                      </w:rPr>
                    </w:pPr>
                    <w:r>
                      <w:rPr>
                        <w:rFonts w:cs="Calibri"/>
                        <w:color w:val="404040" w:themeColor="text1" w:themeTint="BF"/>
                        <w:sz w:val="20"/>
                        <w:szCs w:val="20"/>
                      </w:rPr>
                      <w:t>Dobrovského 1278/25</w:t>
                    </w:r>
                    <w:r w:rsidR="00D772EE" w:rsidRPr="004F00ED">
                      <w:rPr>
                        <w:rFonts w:cs="Calibri"/>
                        <w:color w:val="404040" w:themeColor="text1" w:themeTint="BF"/>
                        <w:sz w:val="20"/>
                        <w:szCs w:val="20"/>
                      </w:rPr>
                      <w:t xml:space="preserve">| </w:t>
                    </w:r>
                    <w:r w:rsidR="000C5B0A">
                      <w:rPr>
                        <w:rFonts w:cs="Arial CE"/>
                        <w:color w:val="404040" w:themeColor="text1" w:themeTint="BF"/>
                        <w:sz w:val="20"/>
                        <w:szCs w:val="20"/>
                      </w:rPr>
                      <w:t>1</w:t>
                    </w:r>
                    <w:r>
                      <w:rPr>
                        <w:rFonts w:cs="Arial CE"/>
                        <w:color w:val="404040" w:themeColor="text1" w:themeTint="BF"/>
                        <w:sz w:val="20"/>
                        <w:szCs w:val="20"/>
                      </w:rPr>
                      <w:t>7</w:t>
                    </w:r>
                    <w:r w:rsidR="000C5B0A">
                      <w:rPr>
                        <w:rFonts w:cs="Arial CE"/>
                        <w:color w:val="404040" w:themeColor="text1" w:themeTint="BF"/>
                        <w:sz w:val="20"/>
                        <w:szCs w:val="20"/>
                      </w:rPr>
                      <w:t xml:space="preserve">0 00 </w:t>
                    </w:r>
                    <w:r w:rsidR="00D75DF4">
                      <w:rPr>
                        <w:rFonts w:cs="Arial CE"/>
                        <w:color w:val="404040" w:themeColor="text1" w:themeTint="BF"/>
                        <w:sz w:val="20"/>
                        <w:szCs w:val="20"/>
                      </w:rPr>
                      <w:t xml:space="preserve"> </w:t>
                    </w:r>
                    <w:proofErr w:type="gramStart"/>
                    <w:r>
                      <w:rPr>
                        <w:rFonts w:cs="Arial CE"/>
                        <w:color w:val="404040" w:themeColor="text1" w:themeTint="BF"/>
                        <w:sz w:val="20"/>
                        <w:szCs w:val="20"/>
                      </w:rPr>
                      <w:t>Praha 7-Holešovie</w:t>
                    </w:r>
                    <w:r w:rsidR="002D7F81" w:rsidRPr="004F00ED">
                      <w:rPr>
                        <w:rFonts w:cs="Calibri"/>
                        <w:color w:val="404040" w:themeColor="text1" w:themeTint="BF"/>
                        <w:sz w:val="20"/>
                        <w:szCs w:val="20"/>
                      </w:rPr>
                      <w:t>|</w:t>
                    </w:r>
                    <w:proofErr w:type="gramEnd"/>
                    <w:r w:rsidR="002D7F81" w:rsidRPr="004F00ED">
                      <w:rPr>
                        <w:rFonts w:cs="Calibri"/>
                        <w:color w:val="404040" w:themeColor="text1" w:themeTint="BF"/>
                        <w:sz w:val="20"/>
                        <w:szCs w:val="20"/>
                      </w:rPr>
                      <w:t xml:space="preserve"> </w:t>
                    </w:r>
                    <w:r w:rsidR="00D75DF4">
                      <w:rPr>
                        <w:rFonts w:cs="Calibri"/>
                        <w:color w:val="404040" w:themeColor="text1" w:themeTint="BF"/>
                        <w:sz w:val="20"/>
                        <w:szCs w:val="20"/>
                      </w:rPr>
                      <w:t>IČ: 72</w:t>
                    </w:r>
                    <w:r w:rsidR="00D772EE" w:rsidRPr="004F00ED">
                      <w:rPr>
                        <w:rFonts w:cs="Calibri"/>
                        <w:color w:val="404040" w:themeColor="text1" w:themeTint="BF"/>
                        <w:sz w:val="20"/>
                        <w:szCs w:val="20"/>
                      </w:rPr>
                      <w:t>4</w:t>
                    </w:r>
                    <w:r w:rsidR="00D75DF4">
                      <w:rPr>
                        <w:rFonts w:cs="Calibri"/>
                        <w:color w:val="404040" w:themeColor="text1" w:themeTint="BF"/>
                        <w:sz w:val="20"/>
                        <w:szCs w:val="20"/>
                      </w:rPr>
                      <w:t xml:space="preserve">  96</w:t>
                    </w:r>
                    <w:r w:rsidR="00D772EE" w:rsidRPr="004F00ED">
                      <w:rPr>
                        <w:rFonts w:cs="Calibri"/>
                        <w:color w:val="404040" w:themeColor="text1" w:themeTint="BF"/>
                        <w:sz w:val="20"/>
                        <w:szCs w:val="20"/>
                      </w:rPr>
                      <w:t>9</w:t>
                    </w:r>
                    <w:r w:rsidR="00D75DF4">
                      <w:rPr>
                        <w:rFonts w:cs="Calibri"/>
                        <w:color w:val="404040" w:themeColor="text1" w:themeTint="BF"/>
                        <w:sz w:val="20"/>
                        <w:szCs w:val="20"/>
                      </w:rPr>
                      <w:t xml:space="preserve"> </w:t>
                    </w:r>
                    <w:r w:rsidR="00D772EE" w:rsidRPr="004F00ED">
                      <w:rPr>
                        <w:rFonts w:cs="Calibri"/>
                        <w:color w:val="404040" w:themeColor="text1" w:themeTint="BF"/>
                        <w:sz w:val="20"/>
                        <w:szCs w:val="20"/>
                      </w:rPr>
                      <w:t>91</w:t>
                    </w:r>
                  </w:p>
                </w:txbxContent>
              </v:textbox>
            </v:shape>
          </w:pict>
        </mc:Fallback>
      </mc:AlternateContent>
    </w:r>
    <w:r>
      <w:rPr>
        <w:noProof/>
        <w:lang w:eastAsia="cs-CZ"/>
      </w:rPr>
      <w:drawing>
        <wp:anchor distT="0" distB="0" distL="114300" distR="114300" simplePos="0" relativeHeight="251659264" behindDoc="0" locked="0" layoutInCell="1" allowOverlap="1" wp14:anchorId="295F27CC" wp14:editId="428695E6">
          <wp:simplePos x="0" y="0"/>
          <wp:positionH relativeFrom="page">
            <wp:posOffset>0</wp:posOffset>
          </wp:positionH>
          <wp:positionV relativeFrom="page">
            <wp:posOffset>0</wp:posOffset>
          </wp:positionV>
          <wp:extent cx="2238375" cy="1590675"/>
          <wp:effectExtent l="19050" t="0" r="9525" b="0"/>
          <wp:wrapNone/>
          <wp:docPr id="2"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2238375" cy="1590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66299"/>
    <w:multiLevelType w:val="hybridMultilevel"/>
    <w:tmpl w:val="401CDD60"/>
    <w:lvl w:ilvl="0" w:tplc="5D9A545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0A"/>
    <w:rsid w:val="000655AE"/>
    <w:rsid w:val="000856E0"/>
    <w:rsid w:val="000C5B0A"/>
    <w:rsid w:val="00107310"/>
    <w:rsid w:val="0011784C"/>
    <w:rsid w:val="001F1C7E"/>
    <w:rsid w:val="002A7D16"/>
    <w:rsid w:val="002D7F81"/>
    <w:rsid w:val="002E2C7D"/>
    <w:rsid w:val="0031161F"/>
    <w:rsid w:val="00333D1C"/>
    <w:rsid w:val="00371990"/>
    <w:rsid w:val="003B3C05"/>
    <w:rsid w:val="003F0EF7"/>
    <w:rsid w:val="004C2B51"/>
    <w:rsid w:val="004D2155"/>
    <w:rsid w:val="004E250F"/>
    <w:rsid w:val="004E553F"/>
    <w:rsid w:val="004F00ED"/>
    <w:rsid w:val="00547205"/>
    <w:rsid w:val="005932D1"/>
    <w:rsid w:val="00594AB6"/>
    <w:rsid w:val="006A35AE"/>
    <w:rsid w:val="00785137"/>
    <w:rsid w:val="007A7AA2"/>
    <w:rsid w:val="0080541A"/>
    <w:rsid w:val="00807A74"/>
    <w:rsid w:val="00976577"/>
    <w:rsid w:val="009A6DCE"/>
    <w:rsid w:val="00A577C6"/>
    <w:rsid w:val="00A70120"/>
    <w:rsid w:val="00BF5EBE"/>
    <w:rsid w:val="00C06BD1"/>
    <w:rsid w:val="00C40DE7"/>
    <w:rsid w:val="00C54EC8"/>
    <w:rsid w:val="00CA35E1"/>
    <w:rsid w:val="00CC2B96"/>
    <w:rsid w:val="00D346A0"/>
    <w:rsid w:val="00D666EF"/>
    <w:rsid w:val="00D75DF4"/>
    <w:rsid w:val="00D772EE"/>
    <w:rsid w:val="00DF6542"/>
    <w:rsid w:val="00E655EF"/>
    <w:rsid w:val="00F45521"/>
    <w:rsid w:val="00FD3CFE"/>
    <w:rsid w:val="00FD67F1"/>
    <w:rsid w:val="00FF1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72EE"/>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72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72EE"/>
    <w:rPr>
      <w:sz w:val="24"/>
    </w:rPr>
  </w:style>
  <w:style w:type="paragraph" w:customStyle="1" w:styleId="BasicParagraph">
    <w:name w:val="[Basic Paragraph]"/>
    <w:basedOn w:val="Normln"/>
    <w:uiPriority w:val="99"/>
    <w:rsid w:val="00D772EE"/>
    <w:pPr>
      <w:autoSpaceDE w:val="0"/>
      <w:autoSpaceDN w:val="0"/>
      <w:adjustRightInd w:val="0"/>
      <w:spacing w:after="0" w:line="288" w:lineRule="auto"/>
      <w:textAlignment w:val="center"/>
    </w:pPr>
    <w:rPr>
      <w:rFonts w:ascii="Minion Pro" w:hAnsi="Minion Pro" w:cs="Minion Pro"/>
      <w:color w:val="000000"/>
      <w:szCs w:val="24"/>
      <w:lang w:val="en-GB"/>
    </w:rPr>
  </w:style>
  <w:style w:type="paragraph" w:styleId="Textbubliny">
    <w:name w:val="Balloon Text"/>
    <w:basedOn w:val="Normln"/>
    <w:link w:val="TextbublinyChar"/>
    <w:uiPriority w:val="99"/>
    <w:semiHidden/>
    <w:unhideWhenUsed/>
    <w:rsid w:val="00D772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72EE"/>
    <w:rPr>
      <w:rFonts w:ascii="Tahoma" w:hAnsi="Tahoma" w:cs="Tahoma"/>
      <w:sz w:val="16"/>
      <w:szCs w:val="16"/>
    </w:rPr>
  </w:style>
  <w:style w:type="paragraph" w:styleId="Zpat">
    <w:name w:val="footer"/>
    <w:basedOn w:val="Normln"/>
    <w:link w:val="ZpatChar"/>
    <w:uiPriority w:val="99"/>
    <w:unhideWhenUsed/>
    <w:rsid w:val="00D772EE"/>
    <w:pPr>
      <w:tabs>
        <w:tab w:val="center" w:pos="4536"/>
        <w:tab w:val="right" w:pos="9072"/>
      </w:tabs>
      <w:spacing w:after="0" w:line="240" w:lineRule="auto"/>
    </w:pPr>
  </w:style>
  <w:style w:type="character" w:customStyle="1" w:styleId="ZpatChar">
    <w:name w:val="Zápatí Char"/>
    <w:basedOn w:val="Standardnpsmoodstavce"/>
    <w:link w:val="Zpat"/>
    <w:uiPriority w:val="99"/>
    <w:rsid w:val="00D772EE"/>
    <w:rPr>
      <w:sz w:val="24"/>
    </w:rPr>
  </w:style>
  <w:style w:type="character" w:styleId="Hypertextovodkaz">
    <w:name w:val="Hyperlink"/>
    <w:basedOn w:val="Standardnpsmoodstavce"/>
    <w:uiPriority w:val="99"/>
    <w:unhideWhenUsed/>
    <w:rsid w:val="00594AB6"/>
    <w:rPr>
      <w:color w:val="0000FF" w:themeColor="hyperlink"/>
      <w:u w:val="single"/>
    </w:rPr>
  </w:style>
  <w:style w:type="character" w:styleId="Siln">
    <w:name w:val="Strong"/>
    <w:basedOn w:val="Standardnpsmoodstavce"/>
    <w:uiPriority w:val="22"/>
    <w:qFormat/>
    <w:rsid w:val="004F00ED"/>
    <w:rPr>
      <w:b/>
      <w:bCs/>
    </w:rPr>
  </w:style>
  <w:style w:type="paragraph" w:styleId="Odstavecseseznamem">
    <w:name w:val="List Paragraph"/>
    <w:basedOn w:val="Normln"/>
    <w:uiPriority w:val="34"/>
    <w:qFormat/>
    <w:rsid w:val="002E2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72EE"/>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72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72EE"/>
    <w:rPr>
      <w:sz w:val="24"/>
    </w:rPr>
  </w:style>
  <w:style w:type="paragraph" w:customStyle="1" w:styleId="BasicParagraph">
    <w:name w:val="[Basic Paragraph]"/>
    <w:basedOn w:val="Normln"/>
    <w:uiPriority w:val="99"/>
    <w:rsid w:val="00D772EE"/>
    <w:pPr>
      <w:autoSpaceDE w:val="0"/>
      <w:autoSpaceDN w:val="0"/>
      <w:adjustRightInd w:val="0"/>
      <w:spacing w:after="0" w:line="288" w:lineRule="auto"/>
      <w:textAlignment w:val="center"/>
    </w:pPr>
    <w:rPr>
      <w:rFonts w:ascii="Minion Pro" w:hAnsi="Minion Pro" w:cs="Minion Pro"/>
      <w:color w:val="000000"/>
      <w:szCs w:val="24"/>
      <w:lang w:val="en-GB"/>
    </w:rPr>
  </w:style>
  <w:style w:type="paragraph" w:styleId="Textbubliny">
    <w:name w:val="Balloon Text"/>
    <w:basedOn w:val="Normln"/>
    <w:link w:val="TextbublinyChar"/>
    <w:uiPriority w:val="99"/>
    <w:semiHidden/>
    <w:unhideWhenUsed/>
    <w:rsid w:val="00D772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72EE"/>
    <w:rPr>
      <w:rFonts w:ascii="Tahoma" w:hAnsi="Tahoma" w:cs="Tahoma"/>
      <w:sz w:val="16"/>
      <w:szCs w:val="16"/>
    </w:rPr>
  </w:style>
  <w:style w:type="paragraph" w:styleId="Zpat">
    <w:name w:val="footer"/>
    <w:basedOn w:val="Normln"/>
    <w:link w:val="ZpatChar"/>
    <w:uiPriority w:val="99"/>
    <w:unhideWhenUsed/>
    <w:rsid w:val="00D772EE"/>
    <w:pPr>
      <w:tabs>
        <w:tab w:val="center" w:pos="4536"/>
        <w:tab w:val="right" w:pos="9072"/>
      </w:tabs>
      <w:spacing w:after="0" w:line="240" w:lineRule="auto"/>
    </w:pPr>
  </w:style>
  <w:style w:type="character" w:customStyle="1" w:styleId="ZpatChar">
    <w:name w:val="Zápatí Char"/>
    <w:basedOn w:val="Standardnpsmoodstavce"/>
    <w:link w:val="Zpat"/>
    <w:uiPriority w:val="99"/>
    <w:rsid w:val="00D772EE"/>
    <w:rPr>
      <w:sz w:val="24"/>
    </w:rPr>
  </w:style>
  <w:style w:type="character" w:styleId="Hypertextovodkaz">
    <w:name w:val="Hyperlink"/>
    <w:basedOn w:val="Standardnpsmoodstavce"/>
    <w:uiPriority w:val="99"/>
    <w:unhideWhenUsed/>
    <w:rsid w:val="00594AB6"/>
    <w:rPr>
      <w:color w:val="0000FF" w:themeColor="hyperlink"/>
      <w:u w:val="single"/>
    </w:rPr>
  </w:style>
  <w:style w:type="character" w:styleId="Siln">
    <w:name w:val="Strong"/>
    <w:basedOn w:val="Standardnpsmoodstavce"/>
    <w:uiPriority w:val="22"/>
    <w:qFormat/>
    <w:rsid w:val="004F00ED"/>
    <w:rPr>
      <w:b/>
      <w:bCs/>
    </w:rPr>
  </w:style>
  <w:style w:type="paragraph" w:styleId="Odstavecseseznamem">
    <w:name w:val="List Paragraph"/>
    <w:basedOn w:val="Normln"/>
    <w:uiPriority w:val="34"/>
    <w:qFormat/>
    <w:rsid w:val="002E2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vana.bendova@py.mps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kovap\Desktop\HLAVICKOVY_PAPIR_OBECNY_Ko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25CD-6948-4421-A514-5360E623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HLAVICKOVY_PAPIR_OBECNY_KoP</Template>
  <TotalTime>162</TotalTime>
  <Pages>1</Pages>
  <Words>339</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Zelenkovap</dc:creator>
  <cp:lastModifiedBy>Bendová Ivana (UPS-PYB)</cp:lastModifiedBy>
  <cp:revision>11</cp:revision>
  <cp:lastPrinted>2015-09-22T06:44:00Z</cp:lastPrinted>
  <dcterms:created xsi:type="dcterms:W3CDTF">2014-04-08T13:46:00Z</dcterms:created>
  <dcterms:modified xsi:type="dcterms:W3CDTF">2015-09-22T06:52:00Z</dcterms:modified>
</cp:coreProperties>
</file>